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A70277" w:rsidTr="000E4F76">
        <w:trPr>
          <w:trHeight w:val="981"/>
        </w:trPr>
        <w:tc>
          <w:tcPr>
            <w:tcW w:w="5326" w:type="dxa"/>
            <w:shd w:val="clear" w:color="auto" w:fill="auto"/>
          </w:tcPr>
          <w:p w:rsidR="000E4F76" w:rsidRPr="00F4502B" w:rsidRDefault="000E4F76" w:rsidP="000E4F76">
            <w:pPr>
              <w:rPr>
                <w:rFonts w:ascii="Arial" w:hAnsi="Arial" w:cs="Arial"/>
                <w:b/>
                <w:sz w:val="22"/>
                <w:szCs w:val="22"/>
                <w:lang w:val="es-ES"/>
              </w:rPr>
            </w:pPr>
          </w:p>
        </w:tc>
      </w:tr>
    </w:tbl>
    <w:p w:rsidR="000E4F76" w:rsidRDefault="000E4F76" w:rsidP="000E4F76">
      <w:pPr>
        <w:jc w:val="right"/>
        <w:rPr>
          <w:rFonts w:ascii="Arial" w:hAnsi="Arial" w:cs="Arial"/>
          <w:b/>
          <w:sz w:val="22"/>
          <w:szCs w:val="22"/>
          <w:lang w:val="es-ES"/>
        </w:rPr>
      </w:pPr>
    </w:p>
    <w:p w:rsidR="000E4F76" w:rsidRDefault="000E4F76">
      <w:pPr>
        <w:rPr>
          <w:rFonts w:ascii="Arial" w:hAnsi="Arial" w:cs="Arial"/>
          <w:b/>
          <w:sz w:val="22"/>
          <w:szCs w:val="22"/>
          <w:lang w:val="es-ES"/>
        </w:rPr>
      </w:pPr>
    </w:p>
    <w:p w:rsidR="000E4F76" w:rsidRDefault="000E4F76">
      <w:pPr>
        <w:rPr>
          <w:rFonts w:ascii="Arial" w:hAnsi="Arial" w:cs="Arial"/>
          <w:b/>
          <w:sz w:val="22"/>
          <w:szCs w:val="22"/>
          <w:lang w:val="es-ES"/>
        </w:rPr>
      </w:pPr>
    </w:p>
    <w:p w:rsidR="000E4F76" w:rsidRDefault="000E4F76">
      <w:pPr>
        <w:rPr>
          <w:rFonts w:ascii="Arial" w:hAnsi="Arial" w:cs="Arial"/>
          <w:b/>
          <w:sz w:val="22"/>
          <w:szCs w:val="22"/>
          <w:lang w:val="es-ES"/>
        </w:rPr>
      </w:pPr>
    </w:p>
    <w:p w:rsidR="000E4F76" w:rsidRPr="009C066B" w:rsidRDefault="000E4F76">
      <w:pPr>
        <w:rPr>
          <w:rFonts w:ascii="Arial" w:hAnsi="Arial" w:cs="Arial"/>
          <w:b/>
          <w:sz w:val="22"/>
          <w:szCs w:val="22"/>
          <w:lang w:val="es-ES"/>
        </w:rPr>
      </w:pPr>
    </w:p>
    <w:p w:rsidR="000E4F76" w:rsidRDefault="000E4F76">
      <w:pPr>
        <w:rPr>
          <w:rFonts w:ascii="Arial" w:hAnsi="Arial" w:cs="Arial"/>
          <w:color w:val="808080"/>
          <w:sz w:val="22"/>
          <w:szCs w:val="22"/>
          <w:lang w:val="es-ES"/>
        </w:rPr>
      </w:pPr>
    </w:p>
    <w:p w:rsidR="000E4F76" w:rsidRDefault="000E4F76">
      <w:pPr>
        <w:rPr>
          <w:rFonts w:ascii="Arial" w:hAnsi="Arial" w:cs="Arial"/>
          <w:color w:val="808080"/>
          <w:sz w:val="22"/>
          <w:szCs w:val="22"/>
          <w:lang w:val="es-ES"/>
        </w:rPr>
        <w:sectPr w:rsidR="000E4F76" w:rsidSect="000E4F76">
          <w:headerReference w:type="default" r:id="rId8"/>
          <w:footerReference w:type="default" r:id="rId9"/>
          <w:type w:val="continuous"/>
          <w:pgSz w:w="12240" w:h="15840" w:code="1"/>
          <w:pgMar w:top="2268" w:right="1418" w:bottom="2268" w:left="1418" w:header="0" w:footer="0" w:gutter="0"/>
          <w:cols w:space="708"/>
          <w:docGrid w:linePitch="360"/>
        </w:sectPr>
      </w:pPr>
    </w:p>
    <w:p w:rsidR="000E4F76" w:rsidRPr="00B20D9E" w:rsidRDefault="000E4F76" w:rsidP="000E4F76">
      <w:pPr>
        <w:autoSpaceDE w:val="0"/>
        <w:autoSpaceDN w:val="0"/>
        <w:adjustRightInd w:val="0"/>
        <w:jc w:val="center"/>
        <w:rPr>
          <w:rFonts w:ascii="Arial" w:hAnsi="Arial" w:cs="Arial"/>
          <w:b/>
          <w:bCs/>
        </w:rPr>
      </w:pPr>
      <w:r w:rsidRPr="00B20D9E">
        <w:rPr>
          <w:rFonts w:ascii="Arial" w:hAnsi="Arial" w:cs="Arial"/>
          <w:b/>
          <w:bCs/>
        </w:rPr>
        <w:t>SECRETARIA DISTRITAL DE AMBIENTE</w:t>
      </w:r>
    </w:p>
    <w:p w:rsidR="000E4F76" w:rsidRDefault="000E4F76" w:rsidP="000E4F76">
      <w:pPr>
        <w:tabs>
          <w:tab w:val="left" w:pos="567"/>
        </w:tabs>
        <w:jc w:val="center"/>
        <w:rPr>
          <w:rFonts w:ascii="Arial" w:hAnsi="Arial" w:cs="Arial"/>
          <w:b/>
        </w:rPr>
      </w:pPr>
      <w:r>
        <w:rPr>
          <w:rFonts w:ascii="Arial" w:hAnsi="Arial" w:cs="Arial"/>
          <w:b/>
        </w:rPr>
        <w:t>DIRECCIÓN DE CONTROL AMBIENTAL</w:t>
      </w:r>
    </w:p>
    <w:p w:rsidR="000E4F76" w:rsidRDefault="000E4F76" w:rsidP="000E4F76">
      <w:pPr>
        <w:tabs>
          <w:tab w:val="left" w:pos="567"/>
        </w:tabs>
        <w:jc w:val="center"/>
        <w:rPr>
          <w:rFonts w:ascii="Arial" w:hAnsi="Arial" w:cs="Arial"/>
          <w:b/>
          <w:sz w:val="23"/>
          <w:szCs w:val="23"/>
        </w:rPr>
      </w:pPr>
    </w:p>
    <w:p w:rsidR="000E4F76" w:rsidRPr="00325A67" w:rsidRDefault="000E4F76" w:rsidP="000E4F76">
      <w:pPr>
        <w:tabs>
          <w:tab w:val="left" w:pos="567"/>
        </w:tabs>
        <w:jc w:val="center"/>
        <w:rPr>
          <w:rFonts w:ascii="Arial" w:hAnsi="Arial" w:cs="Arial"/>
          <w:sz w:val="23"/>
          <w:szCs w:val="23"/>
        </w:rPr>
      </w:pPr>
      <w:r w:rsidRPr="00D46184">
        <w:rPr>
          <w:rFonts w:ascii="Arial" w:hAnsi="Arial" w:cs="Arial"/>
          <w:b/>
          <w:sz w:val="23"/>
          <w:szCs w:val="23"/>
        </w:rPr>
        <w:t>Informe Técnico No.</w:t>
      </w:r>
      <w:r>
        <w:rPr>
          <w:rFonts w:ascii="Arial" w:hAnsi="Arial" w:cs="Arial"/>
          <w:b/>
          <w:sz w:val="23"/>
          <w:szCs w:val="23"/>
        </w:rPr>
        <w:t xml:space="preserve"> </w:t>
      </w:r>
      <w:bookmarkStart w:id="2" w:name="num_auto"/>
      <w:r>
        <w:rPr>
          <w:rFonts w:ascii="Arial" w:hAnsi="Arial" w:cs="Arial"/>
          <w:b/>
          <w:sz w:val="23"/>
          <w:szCs w:val="23"/>
        </w:rPr>
        <w:t>XXXXX</w:t>
      </w:r>
      <w:bookmarkEnd w:id="2"/>
      <w:r>
        <w:rPr>
          <w:rFonts w:ascii="Arial" w:hAnsi="Arial" w:cs="Arial"/>
          <w:b/>
          <w:sz w:val="23"/>
          <w:szCs w:val="23"/>
        </w:rPr>
        <w:t xml:space="preserve">, </w:t>
      </w:r>
      <w:bookmarkStart w:id="3" w:name="Dia"/>
      <w:r w:rsidRPr="00721654">
        <w:rPr>
          <w:rFonts w:ascii="Arial" w:hAnsi="Arial" w:cs="Arial"/>
          <w:b/>
        </w:rPr>
        <w:t>xxx</w:t>
      </w:r>
      <w:bookmarkEnd w:id="3"/>
      <w:r w:rsidRPr="00721654">
        <w:rPr>
          <w:rFonts w:ascii="Arial" w:hAnsi="Arial" w:cs="Arial"/>
          <w:b/>
        </w:rPr>
        <w:t xml:space="preserve"> de</w:t>
      </w:r>
      <w:r>
        <w:rPr>
          <w:rFonts w:ascii="Arial" w:hAnsi="Arial" w:cs="Arial"/>
          <w:b/>
        </w:rPr>
        <w:t xml:space="preserve"> </w:t>
      </w:r>
      <w:r w:rsidRPr="00721654">
        <w:rPr>
          <w:rFonts w:ascii="Arial" w:hAnsi="Arial" w:cs="Arial"/>
          <w:b/>
        </w:rPr>
        <w:t xml:space="preserve"> </w:t>
      </w:r>
      <w:bookmarkStart w:id="4" w:name="Mes"/>
      <w:r w:rsidRPr="00721654">
        <w:rPr>
          <w:rFonts w:ascii="Arial" w:hAnsi="Arial" w:cs="Arial"/>
          <w:b/>
        </w:rPr>
        <w:t>xxxxxxx</w:t>
      </w:r>
      <w:bookmarkEnd w:id="4"/>
      <w:r w:rsidRPr="00721654">
        <w:rPr>
          <w:rFonts w:ascii="Arial" w:hAnsi="Arial" w:cs="Arial"/>
          <w:b/>
        </w:rPr>
        <w:t xml:space="preserve"> del</w:t>
      </w:r>
      <w:r>
        <w:rPr>
          <w:rFonts w:ascii="Arial" w:hAnsi="Arial" w:cs="Arial"/>
          <w:b/>
        </w:rPr>
        <w:t xml:space="preserve"> </w:t>
      </w:r>
      <w:r w:rsidRPr="00721654">
        <w:rPr>
          <w:rFonts w:ascii="Arial" w:hAnsi="Arial" w:cs="Arial"/>
          <w:b/>
        </w:rPr>
        <w:t xml:space="preserve"> </w:t>
      </w:r>
      <w:bookmarkStart w:id="5" w:name="Anio"/>
      <w:r w:rsidRPr="00721654">
        <w:rPr>
          <w:rFonts w:ascii="Arial" w:hAnsi="Arial" w:cs="Arial"/>
          <w:b/>
        </w:rPr>
        <w:t>xxxxx</w:t>
      </w:r>
      <w:bookmarkEnd w:id="5"/>
    </w:p>
    <w:p w:rsidR="000E4F76" w:rsidRDefault="000E4F76" w:rsidP="000E4F76">
      <w:pPr>
        <w:tabs>
          <w:tab w:val="left" w:pos="567"/>
        </w:tabs>
        <w:rPr>
          <w:rFonts w:ascii="Arial" w:hAnsi="Arial" w:cs="Arial"/>
          <w:sz w:val="23"/>
          <w:szCs w:val="23"/>
        </w:rPr>
      </w:pPr>
    </w:p>
    <w:p w:rsidR="000E4F76" w:rsidRDefault="000E4F76" w:rsidP="000E4F76">
      <w:pPr>
        <w:tabs>
          <w:tab w:val="left" w:pos="567"/>
        </w:tabs>
        <w:rPr>
          <w:rFonts w:ascii="Arial" w:hAnsi="Arial" w:cs="Arial"/>
          <w:sz w:val="23"/>
          <w:szCs w:val="23"/>
        </w:rPr>
        <w:sectPr w:rsidR="000E4F76" w:rsidSect="000E4F76">
          <w:type w:val="continuous"/>
          <w:pgSz w:w="12240" w:h="15840" w:code="1"/>
          <w:pgMar w:top="2268" w:right="1418" w:bottom="2268" w:left="1418" w:header="0" w:footer="0" w:gutter="0"/>
          <w:cols w:space="708"/>
          <w:docGrid w:linePitch="360"/>
        </w:sectPr>
      </w:pPr>
    </w:p>
    <w:tbl>
      <w:tblPr>
        <w:tblW w:w="963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2123"/>
        <w:gridCol w:w="2409"/>
      </w:tblGrid>
      <w:tr w:rsidR="00A70277" w:rsidTr="000E4F76">
        <w:trPr>
          <w:tblCellSpacing w:w="20" w:type="dxa"/>
        </w:trPr>
        <w:tc>
          <w:tcPr>
            <w:tcW w:w="2479" w:type="dxa"/>
            <w:shd w:val="clear" w:color="auto" w:fill="auto"/>
            <w:vAlign w:val="center"/>
          </w:tcPr>
          <w:p w:rsidR="000E4F76" w:rsidRPr="005B581D" w:rsidRDefault="000E4F76" w:rsidP="000E4F76">
            <w:pPr>
              <w:jc w:val="both"/>
              <w:rPr>
                <w:rFonts w:ascii="Arial" w:hAnsi="Arial" w:cs="Arial"/>
                <w:b/>
                <w:color w:val="000000" w:themeColor="text1"/>
                <w:sz w:val="22"/>
                <w:szCs w:val="22"/>
              </w:rPr>
            </w:pPr>
            <w:r w:rsidRPr="005B581D">
              <w:rPr>
                <w:rFonts w:ascii="Arial" w:hAnsi="Arial" w:cs="Arial"/>
                <w:b/>
                <w:color w:val="000000" w:themeColor="text1"/>
                <w:sz w:val="22"/>
                <w:szCs w:val="22"/>
              </w:rPr>
              <w:t>ASUNTO</w:t>
            </w:r>
          </w:p>
        </w:tc>
        <w:tc>
          <w:tcPr>
            <w:tcW w:w="2520" w:type="dxa"/>
            <w:shd w:val="clear" w:color="auto" w:fill="auto"/>
            <w:vAlign w:val="center"/>
          </w:tcPr>
          <w:p w:rsidR="000E4F76" w:rsidRPr="005B581D" w:rsidRDefault="000E4F76" w:rsidP="000E4F76">
            <w:pPr>
              <w:jc w:val="center"/>
              <w:rPr>
                <w:rFonts w:ascii="Arial" w:hAnsi="Arial" w:cs="Arial"/>
                <w:color w:val="000000" w:themeColor="text1"/>
                <w:sz w:val="22"/>
                <w:szCs w:val="22"/>
              </w:rPr>
            </w:pPr>
            <w:r w:rsidRPr="005B581D">
              <w:rPr>
                <w:rFonts w:ascii="Arial" w:hAnsi="Arial" w:cs="Arial"/>
                <w:noProof/>
                <w:color w:val="000000" w:themeColor="text1"/>
                <w:sz w:val="22"/>
                <w:szCs w:val="22"/>
              </w:rPr>
              <w:t>PROCESO SANCIONATORIO</w:t>
            </w:r>
          </w:p>
        </w:tc>
        <w:tc>
          <w:tcPr>
            <w:tcW w:w="4472" w:type="dxa"/>
            <w:gridSpan w:val="2"/>
            <w:shd w:val="clear" w:color="auto" w:fill="auto"/>
            <w:vAlign w:val="center"/>
          </w:tcPr>
          <w:p w:rsidR="000E4F76" w:rsidRPr="005B581D" w:rsidRDefault="000E4F76" w:rsidP="000E4F76">
            <w:pPr>
              <w:jc w:val="center"/>
              <w:rPr>
                <w:rFonts w:ascii="Arial" w:hAnsi="Arial" w:cs="Arial"/>
                <w:color w:val="000000" w:themeColor="text1"/>
                <w:sz w:val="22"/>
                <w:szCs w:val="22"/>
              </w:rPr>
            </w:pPr>
            <w:r w:rsidRPr="005B581D">
              <w:rPr>
                <w:rFonts w:ascii="Arial" w:hAnsi="Arial" w:cs="Arial"/>
                <w:noProof/>
                <w:color w:val="000000" w:themeColor="text1"/>
                <w:sz w:val="22"/>
                <w:szCs w:val="22"/>
              </w:rPr>
              <w:t>INFORME DE CRITERIOS PARA IMPOSICIÓN DE SANCIÓN</w:t>
            </w:r>
          </w:p>
        </w:tc>
      </w:tr>
      <w:tr w:rsidR="00A70277" w:rsidTr="000E4F76">
        <w:trPr>
          <w:trHeight w:val="436"/>
          <w:tblCellSpacing w:w="20" w:type="dxa"/>
        </w:trPr>
        <w:tc>
          <w:tcPr>
            <w:tcW w:w="2479" w:type="dxa"/>
            <w:shd w:val="clear" w:color="auto" w:fill="auto"/>
            <w:vAlign w:val="center"/>
          </w:tcPr>
          <w:p w:rsidR="000E4F76" w:rsidRPr="005B581D" w:rsidRDefault="000E4F76" w:rsidP="000E4F76">
            <w:pPr>
              <w:jc w:val="both"/>
              <w:rPr>
                <w:rFonts w:ascii="Arial" w:hAnsi="Arial" w:cs="Arial"/>
                <w:b/>
                <w:bCs/>
                <w:color w:val="000000" w:themeColor="text1"/>
                <w:sz w:val="22"/>
                <w:szCs w:val="22"/>
              </w:rPr>
            </w:pPr>
            <w:r w:rsidRPr="005B581D">
              <w:rPr>
                <w:rFonts w:ascii="Arial" w:hAnsi="Arial" w:cs="Arial"/>
                <w:b/>
                <w:bCs/>
                <w:color w:val="000000" w:themeColor="text1"/>
                <w:sz w:val="22"/>
                <w:szCs w:val="22"/>
              </w:rPr>
              <w:t>PRESUNTO INFRACTOR:</w:t>
            </w:r>
          </w:p>
        </w:tc>
        <w:tc>
          <w:tcPr>
            <w:tcW w:w="7032" w:type="dxa"/>
            <w:gridSpan w:val="3"/>
            <w:shd w:val="clear" w:color="auto" w:fill="auto"/>
            <w:vAlign w:val="center"/>
          </w:tcPr>
          <w:p w:rsidR="000E4F76" w:rsidRPr="005B581D" w:rsidRDefault="00264D7C" w:rsidP="005951CB">
            <w:pPr>
              <w:rPr>
                <w:rFonts w:ascii="Arial" w:hAnsi="Arial" w:cs="Arial"/>
                <w:noProof/>
                <w:color w:val="000000" w:themeColor="text1"/>
                <w:sz w:val="22"/>
                <w:szCs w:val="22"/>
              </w:rPr>
            </w:pPr>
            <w:r w:rsidRPr="00264D7C">
              <w:rPr>
                <w:rFonts w:ascii="Arial" w:hAnsi="Arial" w:cs="Arial"/>
                <w:noProof/>
                <w:color w:val="000000" w:themeColor="text1"/>
                <w:sz w:val="22"/>
                <w:szCs w:val="22"/>
              </w:rPr>
              <w:t>HUMBERTO PINILLA ALARCON</w:t>
            </w:r>
          </w:p>
        </w:tc>
      </w:tr>
      <w:tr w:rsidR="00A70277" w:rsidTr="000E4F76">
        <w:trPr>
          <w:trHeight w:val="290"/>
          <w:tblCellSpacing w:w="20" w:type="dxa"/>
        </w:trPr>
        <w:tc>
          <w:tcPr>
            <w:tcW w:w="2479" w:type="dxa"/>
            <w:shd w:val="clear" w:color="auto" w:fill="auto"/>
            <w:vAlign w:val="center"/>
          </w:tcPr>
          <w:p w:rsidR="000E4F76" w:rsidRPr="005B581D" w:rsidRDefault="000E4F76" w:rsidP="000E4F76">
            <w:pPr>
              <w:jc w:val="both"/>
              <w:rPr>
                <w:rFonts w:ascii="Arial" w:hAnsi="Arial" w:cs="Arial"/>
                <w:b/>
                <w:bCs/>
                <w:color w:val="000000" w:themeColor="text1"/>
                <w:sz w:val="22"/>
                <w:szCs w:val="22"/>
              </w:rPr>
            </w:pPr>
            <w:r w:rsidRPr="005B581D">
              <w:rPr>
                <w:rFonts w:ascii="Arial" w:hAnsi="Arial" w:cs="Arial"/>
                <w:b/>
                <w:bCs/>
                <w:color w:val="000000" w:themeColor="text1"/>
                <w:sz w:val="22"/>
                <w:szCs w:val="22"/>
              </w:rPr>
              <w:t>IDENTIFICACIÓN:</w:t>
            </w:r>
          </w:p>
        </w:tc>
        <w:tc>
          <w:tcPr>
            <w:tcW w:w="7032" w:type="dxa"/>
            <w:gridSpan w:val="3"/>
            <w:shd w:val="clear" w:color="auto" w:fill="auto"/>
            <w:vAlign w:val="center"/>
          </w:tcPr>
          <w:p w:rsidR="000E4F76" w:rsidRPr="005B581D" w:rsidRDefault="00264D7C" w:rsidP="000E4F76">
            <w:pPr>
              <w:rPr>
                <w:rFonts w:ascii="Arial" w:hAnsi="Arial" w:cs="Arial"/>
                <w:noProof/>
                <w:color w:val="000000" w:themeColor="text1"/>
                <w:sz w:val="22"/>
                <w:szCs w:val="22"/>
              </w:rPr>
            </w:pPr>
            <w:r w:rsidRPr="00264D7C">
              <w:rPr>
                <w:rFonts w:ascii="Arial" w:eastAsia="Calibri" w:hAnsi="Arial" w:cs="Arial"/>
                <w:sz w:val="22"/>
                <w:szCs w:val="22"/>
                <w:lang w:val="es-ES" w:eastAsia="en-US"/>
              </w:rPr>
              <w:t>4.157.313</w:t>
            </w:r>
          </w:p>
        </w:tc>
      </w:tr>
      <w:tr w:rsidR="00A70277" w:rsidTr="000E4F76">
        <w:trPr>
          <w:trHeight w:val="211"/>
          <w:tblCellSpacing w:w="20" w:type="dxa"/>
        </w:trPr>
        <w:tc>
          <w:tcPr>
            <w:tcW w:w="2479" w:type="dxa"/>
            <w:shd w:val="clear" w:color="auto" w:fill="auto"/>
            <w:vAlign w:val="center"/>
          </w:tcPr>
          <w:p w:rsidR="000E4F76" w:rsidRPr="005B581D" w:rsidRDefault="000E4F76" w:rsidP="000E4F76">
            <w:pPr>
              <w:suppressAutoHyphens/>
              <w:jc w:val="both"/>
              <w:rPr>
                <w:rFonts w:ascii="Arial" w:hAnsi="Arial" w:cs="Arial"/>
                <w:b/>
                <w:color w:val="000000" w:themeColor="text1"/>
                <w:sz w:val="22"/>
                <w:szCs w:val="22"/>
              </w:rPr>
            </w:pPr>
            <w:r w:rsidRPr="005B581D">
              <w:rPr>
                <w:rFonts w:ascii="Arial" w:hAnsi="Arial" w:cs="Arial"/>
                <w:b/>
                <w:color w:val="000000" w:themeColor="text1"/>
                <w:sz w:val="22"/>
                <w:szCs w:val="22"/>
              </w:rPr>
              <w:t>EXPEDIENTE:</w:t>
            </w:r>
          </w:p>
        </w:tc>
        <w:tc>
          <w:tcPr>
            <w:tcW w:w="7032" w:type="dxa"/>
            <w:gridSpan w:val="3"/>
            <w:shd w:val="clear" w:color="auto" w:fill="auto"/>
            <w:vAlign w:val="center"/>
          </w:tcPr>
          <w:p w:rsidR="000E4F76" w:rsidRPr="005B581D" w:rsidRDefault="00264D7C" w:rsidP="000E4F76">
            <w:pPr>
              <w:rPr>
                <w:rFonts w:ascii="Arial" w:hAnsi="Arial" w:cs="Arial"/>
                <w:noProof/>
                <w:color w:val="000000" w:themeColor="text1"/>
                <w:sz w:val="22"/>
                <w:szCs w:val="22"/>
              </w:rPr>
            </w:pPr>
            <w:r w:rsidRPr="00264D7C">
              <w:rPr>
                <w:rFonts w:ascii="Arial" w:hAnsi="Arial" w:cs="Arial"/>
                <w:noProof/>
                <w:color w:val="000000" w:themeColor="text1"/>
                <w:sz w:val="22"/>
                <w:szCs w:val="22"/>
              </w:rPr>
              <w:t>SDA-08-2006-213</w:t>
            </w:r>
          </w:p>
        </w:tc>
      </w:tr>
      <w:tr w:rsidR="00A70277" w:rsidTr="000E4F76">
        <w:trPr>
          <w:trHeight w:val="428"/>
          <w:tblCellSpacing w:w="20" w:type="dxa"/>
        </w:trPr>
        <w:tc>
          <w:tcPr>
            <w:tcW w:w="7162" w:type="dxa"/>
            <w:gridSpan w:val="3"/>
            <w:shd w:val="clear" w:color="auto" w:fill="auto"/>
            <w:vAlign w:val="center"/>
          </w:tcPr>
          <w:p w:rsidR="000E4F76" w:rsidRPr="005B581D" w:rsidRDefault="000E4F76" w:rsidP="000E4F76">
            <w:pPr>
              <w:jc w:val="both"/>
              <w:rPr>
                <w:rFonts w:ascii="Arial" w:hAnsi="Arial" w:cs="Arial"/>
                <w:b/>
                <w:color w:val="000000" w:themeColor="text1"/>
                <w:sz w:val="22"/>
                <w:szCs w:val="22"/>
              </w:rPr>
            </w:pPr>
            <w:r w:rsidRPr="005B581D">
              <w:rPr>
                <w:rFonts w:ascii="Arial" w:hAnsi="Arial" w:cs="Arial"/>
                <w:b/>
                <w:color w:val="000000" w:themeColor="text1"/>
                <w:sz w:val="22"/>
                <w:szCs w:val="22"/>
              </w:rPr>
              <w:t>REQUIERE ACTUACIÓN DEL GRUPO JURÍDICO DE LA DCA</w:t>
            </w:r>
          </w:p>
        </w:tc>
        <w:tc>
          <w:tcPr>
            <w:tcW w:w="2349" w:type="dxa"/>
            <w:shd w:val="clear" w:color="auto" w:fill="auto"/>
            <w:vAlign w:val="center"/>
          </w:tcPr>
          <w:p w:rsidR="000E4F76" w:rsidRPr="005B581D" w:rsidRDefault="000E4F76" w:rsidP="000E4F76">
            <w:pPr>
              <w:jc w:val="both"/>
              <w:rPr>
                <w:rFonts w:ascii="Arial" w:hAnsi="Arial" w:cs="Arial"/>
                <w:color w:val="000000" w:themeColor="text1"/>
                <w:sz w:val="22"/>
                <w:szCs w:val="22"/>
              </w:rPr>
            </w:pPr>
            <w:r w:rsidRPr="005B581D">
              <w:rPr>
                <w:rFonts w:ascii="Arial" w:hAnsi="Arial" w:cs="Arial"/>
                <w:noProof/>
                <w:color w:val="000000" w:themeColor="text1"/>
                <w:sz w:val="22"/>
                <w:szCs w:val="22"/>
              </w:rPr>
              <w:t>SI</w:t>
            </w:r>
          </w:p>
        </w:tc>
      </w:tr>
    </w:tbl>
    <w:p w:rsidR="000E4F76" w:rsidRPr="00D46184" w:rsidRDefault="000E4F76" w:rsidP="000E4F76">
      <w:pPr>
        <w:spacing w:after="200" w:line="276" w:lineRule="auto"/>
        <w:rPr>
          <w:rFonts w:ascii="Calibri" w:eastAsia="Calibri" w:hAnsi="Calibri"/>
          <w:sz w:val="22"/>
          <w:szCs w:val="22"/>
          <w:lang w:val="es-ES" w:eastAsia="en-US"/>
        </w:rPr>
      </w:pPr>
    </w:p>
    <w:p w:rsidR="000E4F76" w:rsidRPr="00E604F3" w:rsidRDefault="000E4F76" w:rsidP="000E4F76">
      <w:pPr>
        <w:keepNext/>
        <w:numPr>
          <w:ilvl w:val="0"/>
          <w:numId w:val="1"/>
        </w:numPr>
        <w:spacing w:after="200" w:line="360" w:lineRule="auto"/>
        <w:ind w:left="357" w:hanging="357"/>
        <w:outlineLvl w:val="0"/>
        <w:rPr>
          <w:rFonts w:ascii="Arial" w:hAnsi="Arial" w:cs="Arial"/>
          <w:b/>
          <w:bCs/>
          <w:kern w:val="32"/>
          <w:lang w:val="es-CO" w:eastAsia="en-US"/>
        </w:rPr>
      </w:pPr>
      <w:r w:rsidRPr="00E604F3">
        <w:rPr>
          <w:rFonts w:ascii="Arial" w:hAnsi="Arial" w:cs="Arial"/>
          <w:b/>
          <w:bCs/>
          <w:kern w:val="32"/>
          <w:lang w:val="es-CO" w:eastAsia="en-US"/>
        </w:rPr>
        <w:t xml:space="preserve">OBJETIVO </w:t>
      </w:r>
    </w:p>
    <w:p w:rsidR="004A1BF6" w:rsidRDefault="000E4F76" w:rsidP="005951CB">
      <w:pPr>
        <w:autoSpaceDE w:val="0"/>
        <w:autoSpaceDN w:val="0"/>
        <w:adjustRightInd w:val="0"/>
        <w:spacing w:line="360" w:lineRule="auto"/>
        <w:jc w:val="both"/>
        <w:rPr>
          <w:rFonts w:ascii="Arial" w:eastAsia="Calibri" w:hAnsi="Arial" w:cs="Arial"/>
          <w:lang w:val="es-ES" w:eastAsia="en-US"/>
        </w:rPr>
      </w:pPr>
      <w:r w:rsidRPr="00E604F3">
        <w:rPr>
          <w:rFonts w:ascii="Arial" w:eastAsia="Calibri" w:hAnsi="Arial" w:cs="Arial"/>
          <w:lang w:val="es-ES" w:eastAsia="en-US"/>
        </w:rPr>
        <w:t>Elaborar el informe técnico de criterios para determinar la sanción</w:t>
      </w:r>
      <w:r w:rsidR="005951CB">
        <w:rPr>
          <w:rFonts w:ascii="Arial" w:eastAsia="Calibri" w:hAnsi="Arial" w:cs="Arial"/>
          <w:lang w:val="es-ES" w:eastAsia="en-US"/>
        </w:rPr>
        <w:t xml:space="preserve"> de tipo ambiental al señor</w:t>
      </w:r>
      <w:r w:rsidRPr="00E604F3">
        <w:rPr>
          <w:rFonts w:ascii="Arial" w:eastAsia="Calibri" w:hAnsi="Arial" w:cs="Arial"/>
          <w:lang w:val="es-ES" w:eastAsia="en-US"/>
        </w:rPr>
        <w:t xml:space="preserve"> </w:t>
      </w:r>
      <w:r w:rsidR="00264D7C" w:rsidRPr="00264D7C">
        <w:rPr>
          <w:rFonts w:ascii="Arial" w:eastAsia="Calibri" w:hAnsi="Arial" w:cs="Arial"/>
          <w:lang w:val="es-ES" w:eastAsia="en-US"/>
        </w:rPr>
        <w:t xml:space="preserve">HUMBERTO PINILLA ALARCON </w:t>
      </w:r>
      <w:r w:rsidRPr="00E604F3">
        <w:rPr>
          <w:rFonts w:ascii="Arial" w:eastAsia="Calibri" w:hAnsi="Arial" w:cs="Arial"/>
          <w:lang w:val="es-ES" w:eastAsia="en-US"/>
        </w:rPr>
        <w:t>identificad</w:t>
      </w:r>
      <w:r w:rsidR="005951CB">
        <w:rPr>
          <w:rFonts w:ascii="Arial" w:eastAsia="Calibri" w:hAnsi="Arial" w:cs="Arial"/>
          <w:lang w:val="es-ES" w:eastAsia="en-US"/>
        </w:rPr>
        <w:t>o</w:t>
      </w:r>
      <w:r w:rsidRPr="00E604F3">
        <w:rPr>
          <w:rFonts w:ascii="Arial" w:eastAsia="Calibri" w:hAnsi="Arial" w:cs="Arial"/>
          <w:lang w:val="es-ES" w:eastAsia="en-US"/>
        </w:rPr>
        <w:t xml:space="preserve"> con cédula de ciudadanía No. </w:t>
      </w:r>
      <w:r w:rsidR="00264D7C" w:rsidRPr="00264D7C">
        <w:rPr>
          <w:rFonts w:ascii="Arial" w:eastAsia="Calibri" w:hAnsi="Arial" w:cs="Arial"/>
          <w:lang w:val="es-ES" w:eastAsia="en-US"/>
        </w:rPr>
        <w:t>4.157.313</w:t>
      </w:r>
      <w:r w:rsidRPr="00E604F3">
        <w:rPr>
          <w:rFonts w:ascii="Arial" w:eastAsia="Calibri" w:hAnsi="Arial" w:cs="Arial"/>
          <w:lang w:val="es-ES" w:eastAsia="en-US"/>
        </w:rPr>
        <w:t>, por incumplimiento a la normatividad ambiental en materia de emisiones atmosféricas (fuentes fijas). Para lo cual, se realizará  la evaluación de los criterios para la imposición de las sanciones consagradas en el artículo 40 de la Ley 1333 del 21 de julio del 2009,</w:t>
      </w:r>
      <w:r w:rsidRPr="00E604F3">
        <w:rPr>
          <w:rFonts w:ascii="Arial" w:eastAsia="Arial" w:hAnsi="Arial" w:cs="Arial"/>
        </w:rPr>
        <w:t xml:space="preserve"> modificado por la ley 2387 de 25 de julio de 2024,</w:t>
      </w:r>
      <w:r w:rsidRPr="00E604F3">
        <w:rPr>
          <w:rFonts w:ascii="Arial" w:eastAsia="Calibri" w:hAnsi="Arial" w:cs="Arial"/>
          <w:lang w:val="es-ES" w:eastAsia="en-US"/>
        </w:rPr>
        <w:t xml:space="preserve"> </w:t>
      </w:r>
      <w:r w:rsidR="001922EA">
        <w:rPr>
          <w:rFonts w:ascii="Arial" w:eastAsia="Arial" w:hAnsi="Arial" w:cs="Arial"/>
        </w:rPr>
        <w:t>establecidos en el Decreto 3678 del 4 de octubre de 2010 (hoy compilado en el Decreto 1076 del 26 de mayo de 2015)</w:t>
      </w:r>
      <w:r w:rsidRPr="00E604F3">
        <w:rPr>
          <w:rFonts w:ascii="Arial" w:eastAsia="Calibri" w:hAnsi="Arial" w:cs="Arial"/>
          <w:lang w:val="es-ES" w:eastAsia="en-US"/>
        </w:rPr>
        <w:t>.</w:t>
      </w:r>
    </w:p>
    <w:p w:rsidR="001922EA" w:rsidRPr="00E604F3" w:rsidRDefault="001922EA" w:rsidP="005951CB">
      <w:pPr>
        <w:autoSpaceDE w:val="0"/>
        <w:autoSpaceDN w:val="0"/>
        <w:adjustRightInd w:val="0"/>
        <w:spacing w:line="360" w:lineRule="auto"/>
        <w:jc w:val="both"/>
        <w:rPr>
          <w:rFonts w:ascii="Arial" w:eastAsia="Calibri" w:hAnsi="Arial" w:cs="Arial"/>
          <w:lang w:val="es-ES" w:eastAsia="en-US"/>
        </w:rPr>
      </w:pPr>
    </w:p>
    <w:p w:rsidR="000E4F76" w:rsidRPr="00E604F3" w:rsidRDefault="000E4F76" w:rsidP="000E4F76">
      <w:pPr>
        <w:keepNext/>
        <w:numPr>
          <w:ilvl w:val="0"/>
          <w:numId w:val="1"/>
        </w:numPr>
        <w:spacing w:after="200" w:line="360" w:lineRule="auto"/>
        <w:ind w:left="357" w:hanging="357"/>
        <w:outlineLvl w:val="0"/>
        <w:rPr>
          <w:rFonts w:ascii="Arial" w:hAnsi="Arial" w:cs="Arial"/>
          <w:b/>
          <w:bCs/>
          <w:kern w:val="32"/>
          <w:lang w:val="es-CO" w:eastAsia="en-US"/>
        </w:rPr>
      </w:pPr>
      <w:r w:rsidRPr="00E604F3">
        <w:rPr>
          <w:rFonts w:ascii="Arial" w:hAnsi="Arial" w:cs="Arial"/>
          <w:b/>
          <w:bCs/>
          <w:kern w:val="32"/>
          <w:lang w:val="es-CO" w:eastAsia="en-US"/>
        </w:rPr>
        <w:t>RELACIÓN DE CARGOS</w:t>
      </w:r>
    </w:p>
    <w:p w:rsidR="000E4F76" w:rsidRPr="00E604F3" w:rsidRDefault="000E4F76" w:rsidP="000E4F76">
      <w:pPr>
        <w:spacing w:after="200" w:line="360" w:lineRule="auto"/>
        <w:contextualSpacing/>
        <w:jc w:val="both"/>
        <w:rPr>
          <w:rFonts w:ascii="Arial" w:eastAsia="Calibri" w:hAnsi="Arial" w:cs="Arial"/>
          <w:iCs/>
          <w:lang w:val="es-ES" w:eastAsia="en-US"/>
        </w:rPr>
      </w:pPr>
      <w:r w:rsidRPr="00E604F3">
        <w:rPr>
          <w:rFonts w:ascii="Arial" w:eastAsia="Calibri" w:hAnsi="Arial" w:cs="Arial"/>
          <w:iCs/>
          <w:color w:val="000000"/>
          <w:lang w:val="es-ES" w:eastAsia="en-US"/>
        </w:rPr>
        <w:t xml:space="preserve">A continuación, se presenta cargo formulado en </w:t>
      </w:r>
      <w:r w:rsidR="00FF3136">
        <w:rPr>
          <w:rFonts w:ascii="Arial" w:eastAsia="Calibri" w:hAnsi="Arial" w:cs="Arial"/>
          <w:iCs/>
          <w:lang w:val="es-ES" w:eastAsia="en-US"/>
        </w:rPr>
        <w:t xml:space="preserve">el Auto </w:t>
      </w:r>
      <w:r w:rsidR="001922EA">
        <w:rPr>
          <w:rFonts w:ascii="Arial" w:eastAsia="Calibri" w:hAnsi="Arial" w:cs="Arial"/>
          <w:iCs/>
          <w:lang w:val="es-ES" w:eastAsia="en-US"/>
        </w:rPr>
        <w:t>03882 del 10 de junio</w:t>
      </w:r>
      <w:r w:rsidR="004A1BF6" w:rsidRPr="004A1BF6">
        <w:rPr>
          <w:rFonts w:ascii="Arial" w:eastAsia="Calibri" w:hAnsi="Arial" w:cs="Arial"/>
          <w:iCs/>
          <w:lang w:val="es-ES" w:eastAsia="en-US"/>
        </w:rPr>
        <w:t xml:space="preserve"> de</w:t>
      </w:r>
      <w:r w:rsidR="001922EA">
        <w:rPr>
          <w:rFonts w:ascii="Arial" w:eastAsia="Calibri" w:hAnsi="Arial" w:cs="Arial"/>
          <w:iCs/>
          <w:lang w:val="es-ES" w:eastAsia="en-US"/>
        </w:rPr>
        <w:t xml:space="preserve"> 2022</w:t>
      </w:r>
      <w:r w:rsidRPr="00E604F3">
        <w:rPr>
          <w:rFonts w:ascii="Arial" w:eastAsia="Calibri" w:hAnsi="Arial" w:cs="Arial"/>
          <w:iCs/>
          <w:lang w:val="es-ES" w:eastAsia="en-US"/>
        </w:rPr>
        <w:t>.</w:t>
      </w:r>
    </w:p>
    <w:p w:rsidR="000E4F76" w:rsidRPr="00E604F3" w:rsidRDefault="000E4F76" w:rsidP="000E4F76">
      <w:pPr>
        <w:spacing w:line="360" w:lineRule="auto"/>
        <w:jc w:val="both"/>
        <w:rPr>
          <w:rFonts w:ascii="Arial" w:hAnsi="Arial" w:cs="Arial"/>
          <w:i/>
          <w:iCs/>
        </w:rPr>
      </w:pPr>
    </w:p>
    <w:p w:rsidR="00FF3136" w:rsidRPr="00FF3136" w:rsidRDefault="00FF3136" w:rsidP="001922EA">
      <w:pPr>
        <w:spacing w:line="360" w:lineRule="auto"/>
        <w:ind w:left="708"/>
        <w:jc w:val="both"/>
        <w:rPr>
          <w:rFonts w:ascii="Arial" w:eastAsia="Calibri" w:hAnsi="Arial" w:cs="Arial"/>
          <w:iCs/>
          <w:color w:val="000000"/>
          <w:lang w:val="es-ES" w:eastAsia="en-US"/>
        </w:rPr>
      </w:pPr>
      <w:r>
        <w:rPr>
          <w:rFonts w:ascii="Arial" w:eastAsia="Calibri" w:hAnsi="Arial" w:cs="Arial"/>
          <w:b/>
          <w:iCs/>
          <w:color w:val="000000"/>
          <w:lang w:val="es-ES" w:eastAsia="en-US"/>
        </w:rPr>
        <w:t>“</w:t>
      </w:r>
      <w:r w:rsidRPr="00FF3136">
        <w:rPr>
          <w:rFonts w:ascii="Arial" w:eastAsia="Calibri" w:hAnsi="Arial" w:cs="Arial"/>
          <w:b/>
          <w:iCs/>
          <w:color w:val="000000"/>
          <w:lang w:val="es-ES" w:eastAsia="en-US"/>
        </w:rPr>
        <w:t xml:space="preserve">CARGO </w:t>
      </w:r>
      <w:r w:rsidR="004A1BF6">
        <w:rPr>
          <w:rFonts w:ascii="Arial" w:eastAsia="Calibri" w:hAnsi="Arial" w:cs="Arial"/>
          <w:b/>
          <w:iCs/>
          <w:color w:val="000000"/>
          <w:lang w:val="es-ES" w:eastAsia="en-US"/>
        </w:rPr>
        <w:t>ÚNICO</w:t>
      </w:r>
      <w:r w:rsidR="001922EA">
        <w:rPr>
          <w:rFonts w:ascii="Arial" w:eastAsia="Calibri" w:hAnsi="Arial" w:cs="Arial"/>
          <w:b/>
          <w:iCs/>
          <w:color w:val="000000"/>
          <w:lang w:val="es-ES" w:eastAsia="en-US"/>
        </w:rPr>
        <w:t xml:space="preserve">: </w:t>
      </w:r>
      <w:r w:rsidR="001922EA" w:rsidRPr="001922EA">
        <w:rPr>
          <w:rFonts w:ascii="Arial" w:eastAsia="Calibri" w:hAnsi="Arial" w:cs="Arial"/>
          <w:iCs/>
          <w:color w:val="000000"/>
          <w:lang w:val="es-ES" w:eastAsia="en-US"/>
        </w:rPr>
        <w:t>Por no implementar un sistema de control de emisiones atmosféricas</w:t>
      </w:r>
      <w:r w:rsidR="001922EA">
        <w:rPr>
          <w:rFonts w:ascii="Arial" w:eastAsia="Calibri" w:hAnsi="Arial" w:cs="Arial"/>
          <w:iCs/>
          <w:color w:val="000000"/>
          <w:lang w:val="es-ES" w:eastAsia="en-US"/>
        </w:rPr>
        <w:t xml:space="preserve"> </w:t>
      </w:r>
      <w:r w:rsidR="001922EA" w:rsidRPr="001922EA">
        <w:rPr>
          <w:rFonts w:ascii="Arial" w:eastAsia="Calibri" w:hAnsi="Arial" w:cs="Arial"/>
          <w:iCs/>
          <w:color w:val="000000"/>
          <w:lang w:val="es-ES" w:eastAsia="en-US"/>
        </w:rPr>
        <w:t>procedentes de la máquina aglutinadora de tal forma que garantice la adecuada dispersión de</w:t>
      </w:r>
      <w:r w:rsidR="001922EA">
        <w:rPr>
          <w:rFonts w:ascii="Arial" w:eastAsia="Calibri" w:hAnsi="Arial" w:cs="Arial"/>
          <w:iCs/>
          <w:color w:val="000000"/>
          <w:lang w:val="es-ES" w:eastAsia="en-US"/>
        </w:rPr>
        <w:t xml:space="preserve"> </w:t>
      </w:r>
      <w:r w:rsidR="001922EA" w:rsidRPr="001922EA">
        <w:rPr>
          <w:rFonts w:ascii="Arial" w:eastAsia="Calibri" w:hAnsi="Arial" w:cs="Arial"/>
          <w:iCs/>
          <w:color w:val="000000"/>
          <w:lang w:val="es-ES" w:eastAsia="en-US"/>
        </w:rPr>
        <w:t>gases, vapores, partículas y olores e impedir con ello molestias a vecinos y transeúntes,</w:t>
      </w:r>
      <w:r w:rsidR="001922EA">
        <w:rPr>
          <w:rFonts w:ascii="Arial" w:eastAsia="Calibri" w:hAnsi="Arial" w:cs="Arial"/>
          <w:iCs/>
          <w:color w:val="000000"/>
          <w:lang w:val="es-ES" w:eastAsia="en-US"/>
        </w:rPr>
        <w:t xml:space="preserve"> </w:t>
      </w:r>
      <w:r w:rsidR="001922EA" w:rsidRPr="001922EA">
        <w:rPr>
          <w:rFonts w:ascii="Arial" w:eastAsia="Calibri" w:hAnsi="Arial" w:cs="Arial"/>
          <w:iCs/>
          <w:color w:val="000000"/>
          <w:lang w:val="es-ES" w:eastAsia="en-US"/>
        </w:rPr>
        <w:t>vulnerando así, lo dispuesto en el artículo 12 de la Resolución No. 6982 de 2011 en</w:t>
      </w:r>
      <w:r w:rsidR="001922EA">
        <w:rPr>
          <w:rFonts w:ascii="Arial" w:eastAsia="Calibri" w:hAnsi="Arial" w:cs="Arial"/>
          <w:iCs/>
          <w:color w:val="000000"/>
          <w:lang w:val="es-ES" w:eastAsia="en-US"/>
        </w:rPr>
        <w:t xml:space="preserve"> </w:t>
      </w:r>
      <w:r w:rsidR="001922EA" w:rsidRPr="001922EA">
        <w:rPr>
          <w:rFonts w:ascii="Arial" w:eastAsia="Calibri" w:hAnsi="Arial" w:cs="Arial"/>
          <w:iCs/>
          <w:color w:val="000000"/>
          <w:lang w:val="es-ES" w:eastAsia="en-US"/>
        </w:rPr>
        <w:t>concordancia con los artículos 68 y 90 de la Resolución No. 909 de 2008.</w:t>
      </w:r>
      <w:r>
        <w:rPr>
          <w:rFonts w:ascii="Arial" w:eastAsia="Calibri" w:hAnsi="Arial" w:cs="Arial"/>
          <w:iCs/>
          <w:color w:val="000000"/>
          <w:lang w:val="es-ES" w:eastAsia="en-US"/>
        </w:rPr>
        <w:t>”</w:t>
      </w:r>
      <w:r w:rsidRPr="00FF3136">
        <w:rPr>
          <w:rFonts w:ascii="Arial" w:eastAsia="Calibri" w:hAnsi="Arial" w:cs="Arial"/>
          <w:iCs/>
          <w:color w:val="000000"/>
          <w:lang w:val="es-ES" w:eastAsia="en-US"/>
        </w:rPr>
        <w:t xml:space="preserve"> </w:t>
      </w:r>
    </w:p>
    <w:p w:rsidR="00FF3136" w:rsidRPr="00FF3136" w:rsidRDefault="00FF3136" w:rsidP="00FF3136">
      <w:pPr>
        <w:spacing w:line="360" w:lineRule="auto"/>
        <w:ind w:left="708"/>
        <w:jc w:val="both"/>
        <w:rPr>
          <w:rFonts w:ascii="Arial" w:eastAsia="Calibri" w:hAnsi="Arial" w:cs="Arial"/>
          <w:iCs/>
          <w:color w:val="000000"/>
          <w:lang w:val="es-ES" w:eastAsia="en-US"/>
        </w:rPr>
      </w:pPr>
    </w:p>
    <w:p w:rsidR="00AF5B24" w:rsidRDefault="000E4F76" w:rsidP="00AF5B24">
      <w:pPr>
        <w:keepNext/>
        <w:numPr>
          <w:ilvl w:val="0"/>
          <w:numId w:val="1"/>
        </w:numPr>
        <w:spacing w:after="200" w:line="360" w:lineRule="auto"/>
        <w:ind w:left="357" w:hanging="357"/>
        <w:outlineLvl w:val="0"/>
        <w:rPr>
          <w:rFonts w:ascii="Arial" w:hAnsi="Arial" w:cs="Arial"/>
          <w:b/>
          <w:bCs/>
          <w:kern w:val="32"/>
          <w:lang w:val="es-CO" w:eastAsia="en-US"/>
        </w:rPr>
      </w:pPr>
      <w:r w:rsidRPr="00E604F3">
        <w:rPr>
          <w:rFonts w:ascii="Arial" w:hAnsi="Arial" w:cs="Arial"/>
          <w:b/>
          <w:bCs/>
          <w:kern w:val="32"/>
          <w:lang w:val="es-CO" w:eastAsia="en-US"/>
        </w:rPr>
        <w:t>CIRCUNSTANCIAS DE TIEMPO, MODO Y LUGAR</w:t>
      </w:r>
    </w:p>
    <w:p w:rsidR="000E4F76" w:rsidRPr="00AF5B24" w:rsidRDefault="000E4F76" w:rsidP="00AF5B24">
      <w:pPr>
        <w:keepNext/>
        <w:spacing w:after="200" w:line="360" w:lineRule="auto"/>
        <w:jc w:val="both"/>
        <w:outlineLvl w:val="0"/>
        <w:rPr>
          <w:rFonts w:ascii="Arial" w:hAnsi="Arial" w:cs="Arial"/>
          <w:b/>
          <w:bCs/>
          <w:kern w:val="32"/>
          <w:lang w:val="es-CO" w:eastAsia="en-US"/>
        </w:rPr>
      </w:pPr>
      <w:r w:rsidRPr="00AF5B24">
        <w:rPr>
          <w:rFonts w:ascii="Arial" w:hAnsi="Arial" w:cs="Arial"/>
        </w:rPr>
        <w:t xml:space="preserve">Según pruebas obrantes en el expediente sancionatorio </w:t>
      </w:r>
      <w:r w:rsidR="00264D7C" w:rsidRPr="00264D7C">
        <w:rPr>
          <w:rFonts w:ascii="Arial" w:hAnsi="Arial" w:cs="Arial"/>
        </w:rPr>
        <w:t>SDA-08-2006-213</w:t>
      </w:r>
      <w:r w:rsidR="00264D7C">
        <w:rPr>
          <w:rFonts w:ascii="Arial" w:hAnsi="Arial" w:cs="Arial"/>
        </w:rPr>
        <w:t xml:space="preserve"> </w:t>
      </w:r>
      <w:r w:rsidR="00AF5B24" w:rsidRPr="00AF5B24">
        <w:rPr>
          <w:rFonts w:ascii="Arial" w:hAnsi="Arial" w:cs="Arial"/>
        </w:rPr>
        <w:t xml:space="preserve">y en especial </w:t>
      </w:r>
      <w:r w:rsidRPr="00AF5B24">
        <w:rPr>
          <w:rFonts w:ascii="Arial" w:hAnsi="Arial" w:cs="Arial"/>
        </w:rPr>
        <w:t>las evidencias técnicas sustentada</w:t>
      </w:r>
      <w:r w:rsidR="00FF3136" w:rsidRPr="00AF5B24">
        <w:rPr>
          <w:rFonts w:ascii="Arial" w:hAnsi="Arial" w:cs="Arial"/>
        </w:rPr>
        <w:t>s en el Concepto</w:t>
      </w:r>
      <w:r w:rsidR="00B906D1" w:rsidRPr="00AF5B24">
        <w:rPr>
          <w:rFonts w:ascii="Arial" w:hAnsi="Arial" w:cs="Arial"/>
        </w:rPr>
        <w:t xml:space="preserve"> Técnico</w:t>
      </w:r>
      <w:r w:rsidRPr="00AF5B24">
        <w:rPr>
          <w:rFonts w:ascii="Arial" w:hAnsi="Arial" w:cs="Arial"/>
        </w:rPr>
        <w:t xml:space="preserve"> No.</w:t>
      </w:r>
      <w:r w:rsidR="001922EA">
        <w:rPr>
          <w:rFonts w:ascii="Arial" w:hAnsi="Arial" w:cs="Arial"/>
        </w:rPr>
        <w:t xml:space="preserve"> 00365 del 15 de enero de 2014</w:t>
      </w:r>
      <w:r w:rsidRPr="00AF5B24">
        <w:rPr>
          <w:rFonts w:ascii="Arial" w:hAnsi="Arial" w:cs="Arial"/>
        </w:rPr>
        <w:t>, se determina lo siguiente:</w:t>
      </w:r>
    </w:p>
    <w:p w:rsidR="000E4F76" w:rsidRPr="00E604F3" w:rsidRDefault="000E4F76" w:rsidP="000E4F76">
      <w:pPr>
        <w:spacing w:line="360" w:lineRule="auto"/>
        <w:jc w:val="both"/>
        <w:rPr>
          <w:rFonts w:ascii="Arial" w:eastAsia="Calibri" w:hAnsi="Arial" w:cs="Arial"/>
          <w:bCs/>
          <w:lang w:val="es-MX" w:eastAsia="en-US"/>
        </w:rPr>
      </w:pPr>
      <w:r w:rsidRPr="00E604F3">
        <w:rPr>
          <w:rFonts w:ascii="Arial" w:hAnsi="Arial" w:cs="Arial"/>
          <w:b/>
          <w:bCs/>
          <w:lang w:val="es-CO" w:eastAsia="es-CO"/>
        </w:rPr>
        <w:t>Tiempo:</w:t>
      </w:r>
      <w:r w:rsidRPr="00E604F3">
        <w:rPr>
          <w:rFonts w:ascii="Arial" w:hAnsi="Arial" w:cs="Arial"/>
          <w:lang w:val="es-CO" w:eastAsia="es-CO"/>
        </w:rPr>
        <w:t xml:space="preserve"> </w:t>
      </w:r>
      <w:r w:rsidRPr="00E604F3">
        <w:rPr>
          <w:rFonts w:ascii="Arial" w:hAnsi="Arial" w:cs="Arial"/>
        </w:rPr>
        <w:t xml:space="preserve">los hechos que </w:t>
      </w:r>
      <w:r w:rsidRPr="000E4F76">
        <w:rPr>
          <w:rFonts w:ascii="Arial" w:hAnsi="Arial" w:cs="Arial"/>
        </w:rPr>
        <w:t>probaron la infracción fue identificada</w:t>
      </w:r>
      <w:r w:rsidRPr="00E604F3">
        <w:rPr>
          <w:rFonts w:ascii="Arial" w:hAnsi="Arial" w:cs="Arial"/>
        </w:rPr>
        <w:t xml:space="preserve"> por el grupo técnico de la Subdirección de Calidad del Aire, Auditiva y Visual de la Dirección de Control Ambiental, de la Secretar</w:t>
      </w:r>
      <w:r w:rsidR="00B906D1">
        <w:rPr>
          <w:rFonts w:ascii="Arial" w:hAnsi="Arial" w:cs="Arial"/>
        </w:rPr>
        <w:t>ía Distrital de Ambiente, en la</w:t>
      </w:r>
      <w:r w:rsidRPr="00E604F3">
        <w:rPr>
          <w:rFonts w:ascii="Arial" w:hAnsi="Arial" w:cs="Arial"/>
        </w:rPr>
        <w:t xml:space="preserve"> visita técnica</w:t>
      </w:r>
      <w:r w:rsidR="00B906D1">
        <w:rPr>
          <w:rFonts w:ascii="Arial" w:hAnsi="Arial" w:cs="Arial"/>
        </w:rPr>
        <w:t xml:space="preserve"> realizada</w:t>
      </w:r>
      <w:r w:rsidRPr="00E604F3">
        <w:rPr>
          <w:rFonts w:ascii="Arial" w:hAnsi="Arial" w:cs="Arial"/>
        </w:rPr>
        <w:t xml:space="preserve"> </w:t>
      </w:r>
      <w:r w:rsidR="001922EA">
        <w:rPr>
          <w:rFonts w:ascii="Arial" w:hAnsi="Arial" w:cs="Arial"/>
        </w:rPr>
        <w:t>el día 06 de junio de 2013</w:t>
      </w:r>
      <w:r w:rsidRPr="00E604F3">
        <w:rPr>
          <w:rFonts w:ascii="Arial" w:hAnsi="Arial" w:cs="Arial"/>
        </w:rPr>
        <w:t>.</w:t>
      </w:r>
    </w:p>
    <w:p w:rsidR="000E4F76" w:rsidRPr="00E604F3" w:rsidRDefault="000E4F76" w:rsidP="000E4F76">
      <w:pPr>
        <w:spacing w:line="360" w:lineRule="auto"/>
        <w:jc w:val="both"/>
        <w:rPr>
          <w:rFonts w:ascii="Arial" w:eastAsia="Calibri" w:hAnsi="Arial" w:cs="Arial"/>
          <w:bCs/>
          <w:lang w:val="es-ES" w:eastAsia="en-US"/>
        </w:rPr>
      </w:pPr>
    </w:p>
    <w:p w:rsidR="000E4F76" w:rsidRDefault="000E4F76" w:rsidP="000E4F76">
      <w:pPr>
        <w:spacing w:line="360" w:lineRule="auto"/>
        <w:jc w:val="both"/>
        <w:rPr>
          <w:rFonts w:ascii="Arial" w:eastAsia="Calibri" w:hAnsi="Arial" w:cs="Arial"/>
          <w:bCs/>
          <w:lang w:eastAsia="en-US"/>
        </w:rPr>
      </w:pPr>
      <w:r w:rsidRPr="00E604F3">
        <w:rPr>
          <w:rFonts w:ascii="Arial" w:eastAsia="Calibri" w:hAnsi="Arial" w:cs="Arial"/>
          <w:b/>
          <w:lang w:val="es-ES" w:eastAsia="en-US"/>
        </w:rPr>
        <w:t xml:space="preserve">Modo: </w:t>
      </w:r>
      <w:r w:rsidRPr="009D674C">
        <w:rPr>
          <w:rFonts w:ascii="Arial" w:eastAsia="Calibri" w:hAnsi="Arial" w:cs="Arial"/>
          <w:bCs/>
          <w:lang w:val="es-ES" w:eastAsia="en-US"/>
        </w:rPr>
        <w:t>e</w:t>
      </w:r>
      <w:r w:rsidRPr="00E604F3">
        <w:rPr>
          <w:rFonts w:ascii="Arial" w:eastAsia="Calibri" w:hAnsi="Arial" w:cs="Arial"/>
          <w:bCs/>
          <w:lang w:eastAsia="en-US"/>
        </w:rPr>
        <w:t xml:space="preserve">l día </w:t>
      </w:r>
      <w:r w:rsidR="001922EA">
        <w:rPr>
          <w:rFonts w:ascii="Arial" w:hAnsi="Arial" w:cs="Arial"/>
        </w:rPr>
        <w:t>06 de junio de 2013</w:t>
      </w:r>
      <w:r w:rsidRPr="00E604F3">
        <w:rPr>
          <w:rFonts w:ascii="Arial" w:hAnsi="Arial" w:cs="Arial"/>
        </w:rPr>
        <w:t xml:space="preserve">, </w:t>
      </w:r>
      <w:r w:rsidR="00B906D1">
        <w:rPr>
          <w:rFonts w:ascii="Arial" w:eastAsia="Calibri" w:hAnsi="Arial" w:cs="Arial"/>
          <w:bCs/>
          <w:lang w:eastAsia="en-US"/>
        </w:rPr>
        <w:t>se realiza evaluación técnica</w:t>
      </w:r>
      <w:r w:rsidRPr="00E604F3">
        <w:rPr>
          <w:rFonts w:ascii="Arial" w:eastAsia="Calibri" w:hAnsi="Arial" w:cs="Arial"/>
          <w:bCs/>
          <w:lang w:eastAsia="en-US"/>
        </w:rPr>
        <w:t xml:space="preserve"> por parte de la Subdirección de Calidad del Aire, Auditiva y Visual (SCAAV) de la Secretaría Distrital de Ambiente (SDA), con el fin de verificar el cumplimiento de la normatividad ambiental en materia de emisiones atmosféricas de las fuentes fijas en la </w:t>
      </w:r>
      <w:r w:rsidR="001922EA" w:rsidRPr="001922EA">
        <w:rPr>
          <w:rFonts w:ascii="Arial" w:eastAsia="Calibri" w:hAnsi="Arial" w:cs="Arial"/>
          <w:bCs/>
          <w:lang w:eastAsia="en-US"/>
        </w:rPr>
        <w:t>Carrera 91 C No. 52 B 59 Sur</w:t>
      </w:r>
      <w:r w:rsidR="001922EA">
        <w:rPr>
          <w:rFonts w:ascii="Arial" w:eastAsia="Calibri" w:hAnsi="Arial" w:cs="Arial"/>
          <w:bCs/>
          <w:lang w:eastAsia="en-US"/>
        </w:rPr>
        <w:t xml:space="preserve"> en el barrio El Porvenir</w:t>
      </w:r>
      <w:r w:rsidR="00B906D1">
        <w:rPr>
          <w:rFonts w:ascii="Arial" w:eastAsia="Calibri" w:hAnsi="Arial" w:cs="Arial"/>
          <w:bCs/>
          <w:lang w:eastAsia="en-US"/>
        </w:rPr>
        <w:t xml:space="preserve"> </w:t>
      </w:r>
      <w:r w:rsidR="00AF5B24">
        <w:rPr>
          <w:rFonts w:ascii="Arial" w:eastAsia="Calibri" w:hAnsi="Arial" w:cs="Arial"/>
          <w:bCs/>
          <w:lang w:eastAsia="en-US"/>
        </w:rPr>
        <w:t>d</w:t>
      </w:r>
      <w:r w:rsidR="001922EA">
        <w:rPr>
          <w:rFonts w:ascii="Arial" w:eastAsia="Calibri" w:hAnsi="Arial" w:cs="Arial"/>
          <w:bCs/>
          <w:lang w:eastAsia="en-US"/>
        </w:rPr>
        <w:t>e la localidad de Bosa.</w:t>
      </w:r>
    </w:p>
    <w:p w:rsidR="001922EA" w:rsidRPr="00E604F3" w:rsidRDefault="001922EA" w:rsidP="000E4F76">
      <w:pPr>
        <w:spacing w:line="360" w:lineRule="auto"/>
        <w:jc w:val="both"/>
        <w:rPr>
          <w:rFonts w:ascii="Arial" w:eastAsia="Calibri" w:hAnsi="Arial" w:cs="Arial"/>
          <w:bCs/>
          <w:lang w:eastAsia="en-US"/>
        </w:rPr>
      </w:pPr>
    </w:p>
    <w:p w:rsidR="000E4F76" w:rsidRPr="00E604F3" w:rsidRDefault="001922EA" w:rsidP="000E4F76">
      <w:pPr>
        <w:spacing w:line="360" w:lineRule="auto"/>
        <w:jc w:val="both"/>
        <w:rPr>
          <w:rFonts w:ascii="Arial" w:eastAsia="Calibri" w:hAnsi="Arial" w:cs="Arial"/>
          <w:bCs/>
          <w:lang w:eastAsia="en-US"/>
        </w:rPr>
      </w:pPr>
      <w:r>
        <w:rPr>
          <w:rFonts w:ascii="Arial" w:eastAsia="Calibri" w:hAnsi="Arial" w:cs="Arial"/>
          <w:bCs/>
          <w:lang w:eastAsia="en-US"/>
        </w:rPr>
        <w:t>En consecuencia, de la mencionada visita</w:t>
      </w:r>
      <w:r w:rsidR="000E4F76" w:rsidRPr="00E604F3">
        <w:rPr>
          <w:rFonts w:ascii="Arial" w:eastAsia="Calibri" w:hAnsi="Arial" w:cs="Arial"/>
          <w:bCs/>
          <w:lang w:eastAsia="en-US"/>
        </w:rPr>
        <w:t>, se concluye que el presunto infractor no está cumpliendo con:</w:t>
      </w:r>
    </w:p>
    <w:p w:rsidR="0066385E" w:rsidRDefault="0066385E" w:rsidP="000E4F76">
      <w:pPr>
        <w:spacing w:line="360" w:lineRule="auto"/>
        <w:jc w:val="both"/>
        <w:rPr>
          <w:rFonts w:ascii="Arial" w:eastAsia="Calibri" w:hAnsi="Arial" w:cs="Arial"/>
          <w:bCs/>
          <w:lang w:eastAsia="en-US"/>
        </w:rPr>
      </w:pPr>
    </w:p>
    <w:p w:rsidR="000E4F76" w:rsidRPr="00E604F3" w:rsidRDefault="000E4F76" w:rsidP="000E4F76">
      <w:pPr>
        <w:spacing w:line="360" w:lineRule="auto"/>
        <w:jc w:val="both"/>
        <w:rPr>
          <w:rFonts w:ascii="Arial" w:hAnsi="Arial" w:cs="Arial"/>
        </w:rPr>
      </w:pPr>
      <w:r w:rsidRPr="00E604F3">
        <w:rPr>
          <w:rFonts w:ascii="Arial" w:hAnsi="Arial" w:cs="Arial"/>
        </w:rPr>
        <w:lastRenderedPageBreak/>
        <w:t>Que como consecuencia de la citada visita técnica</w:t>
      </w:r>
      <w:r w:rsidR="00AF5B24">
        <w:rPr>
          <w:rFonts w:ascii="Arial" w:hAnsi="Arial" w:cs="Arial"/>
        </w:rPr>
        <w:t xml:space="preserve"> realizada el </w:t>
      </w:r>
      <w:r w:rsidR="001922EA">
        <w:rPr>
          <w:rFonts w:ascii="Arial" w:hAnsi="Arial" w:cs="Arial"/>
        </w:rPr>
        <w:t>06 de junio de 2013</w:t>
      </w:r>
      <w:r w:rsidR="00231D1A">
        <w:rPr>
          <w:rFonts w:ascii="Arial" w:hAnsi="Arial" w:cs="Arial"/>
        </w:rPr>
        <w:t xml:space="preserve">, </w:t>
      </w:r>
      <w:r w:rsidR="001922EA">
        <w:rPr>
          <w:rFonts w:ascii="Arial" w:hAnsi="Arial" w:cs="Arial"/>
        </w:rPr>
        <w:t>con el fin</w:t>
      </w:r>
      <w:r w:rsidR="00B906D1">
        <w:rPr>
          <w:rFonts w:ascii="Arial" w:hAnsi="Arial" w:cs="Arial"/>
        </w:rPr>
        <w:t xml:space="preserve"> </w:t>
      </w:r>
      <w:r w:rsidR="00A9172B">
        <w:rPr>
          <w:rFonts w:ascii="Arial" w:hAnsi="Arial" w:cs="Arial"/>
        </w:rPr>
        <w:t xml:space="preserve">de realizar seguimiento al </w:t>
      </w:r>
      <w:r w:rsidR="00A9172B">
        <w:rPr>
          <w:rFonts w:ascii="Arial" w:eastAsia="Batang" w:hAnsi="Arial" w:cs="Arial"/>
        </w:rPr>
        <w:t xml:space="preserve">requerimiento 2005EE20285 del 31 de Agosto de 2005 y </w:t>
      </w:r>
      <w:r w:rsidR="00B906D1">
        <w:rPr>
          <w:rFonts w:ascii="Arial" w:hAnsi="Arial" w:cs="Arial"/>
        </w:rPr>
        <w:t>verificar el cumplimiento de la normatividad ambiental en materia de emisiones atmosféricas</w:t>
      </w:r>
      <w:r w:rsidR="0066385E">
        <w:rPr>
          <w:rFonts w:ascii="Arial" w:hAnsi="Arial" w:cs="Arial"/>
        </w:rPr>
        <w:t>, se realizó un</w:t>
      </w:r>
      <w:r w:rsidR="00B906D1">
        <w:rPr>
          <w:rFonts w:ascii="Arial" w:hAnsi="Arial" w:cs="Arial"/>
        </w:rPr>
        <w:t xml:space="preserve">a visita en la </w:t>
      </w:r>
      <w:r w:rsidR="001922EA" w:rsidRPr="001922EA">
        <w:rPr>
          <w:rFonts w:ascii="Arial" w:eastAsia="Calibri" w:hAnsi="Arial" w:cs="Arial"/>
          <w:bCs/>
          <w:lang w:eastAsia="en-US"/>
        </w:rPr>
        <w:t>Carrera 91 C No. 52 B 59 Sur</w:t>
      </w:r>
      <w:r w:rsidR="0066385E">
        <w:rPr>
          <w:rFonts w:ascii="Arial" w:hAnsi="Arial" w:cs="Arial"/>
        </w:rPr>
        <w:t xml:space="preserve">, </w:t>
      </w:r>
      <w:r w:rsidR="00A9172B">
        <w:rPr>
          <w:rFonts w:ascii="Arial" w:hAnsi="Arial" w:cs="Arial"/>
        </w:rPr>
        <w:t>evidenciando que el predio es utilizado como bodega de reciclaje</w:t>
      </w:r>
      <w:r w:rsidR="00231D1A">
        <w:rPr>
          <w:rFonts w:ascii="Arial" w:hAnsi="Arial" w:cs="Arial"/>
        </w:rPr>
        <w:t xml:space="preserve">, </w:t>
      </w:r>
      <w:r w:rsidR="00A9172B">
        <w:rPr>
          <w:rFonts w:ascii="Arial" w:hAnsi="Arial" w:cs="Arial"/>
        </w:rPr>
        <w:t xml:space="preserve">donde </w:t>
      </w:r>
      <w:r w:rsidR="00B906D1">
        <w:rPr>
          <w:rFonts w:ascii="Arial" w:hAnsi="Arial" w:cs="Arial"/>
        </w:rPr>
        <w:t>cuenta con una fuente fija</w:t>
      </w:r>
      <w:r w:rsidR="00A9172B">
        <w:rPr>
          <w:rFonts w:ascii="Arial" w:hAnsi="Arial" w:cs="Arial"/>
        </w:rPr>
        <w:t xml:space="preserve"> llamada aglutinadora la cual no cuenta con sistemas de control</w:t>
      </w:r>
      <w:r w:rsidR="00B906D1">
        <w:rPr>
          <w:rFonts w:ascii="Arial" w:hAnsi="Arial" w:cs="Arial"/>
        </w:rPr>
        <w:t>, genera</w:t>
      </w:r>
      <w:r w:rsidR="00AF5B24">
        <w:rPr>
          <w:rFonts w:ascii="Arial" w:hAnsi="Arial" w:cs="Arial"/>
        </w:rPr>
        <w:t>ndo</w:t>
      </w:r>
      <w:r w:rsidR="00B906D1">
        <w:rPr>
          <w:rFonts w:ascii="Arial" w:hAnsi="Arial" w:cs="Arial"/>
        </w:rPr>
        <w:t xml:space="preserve"> emisiones</w:t>
      </w:r>
      <w:r w:rsidR="00AF5B24">
        <w:rPr>
          <w:rFonts w:ascii="Arial" w:hAnsi="Arial" w:cs="Arial"/>
        </w:rPr>
        <w:t xml:space="preserve"> de material particulado, olores y gases</w:t>
      </w:r>
      <w:r w:rsidR="00231D1A">
        <w:rPr>
          <w:rFonts w:ascii="Arial" w:hAnsi="Arial" w:cs="Arial"/>
        </w:rPr>
        <w:t>,</w:t>
      </w:r>
      <w:r w:rsidR="000A005A">
        <w:rPr>
          <w:rFonts w:ascii="Arial" w:hAnsi="Arial" w:cs="Arial"/>
        </w:rPr>
        <w:t xml:space="preserve"> afectando a los vecinos ya que el establecimiento no se encuentra confinado,</w:t>
      </w:r>
      <w:r w:rsidR="00231D1A">
        <w:rPr>
          <w:rFonts w:ascii="Arial" w:hAnsi="Arial" w:cs="Arial"/>
        </w:rPr>
        <w:t xml:space="preserve"> de acuerdo a lo verificado en esta visita técnica</w:t>
      </w:r>
      <w:r w:rsidR="0066385E">
        <w:rPr>
          <w:rFonts w:ascii="Arial" w:hAnsi="Arial" w:cs="Arial"/>
        </w:rPr>
        <w:t xml:space="preserve"> </w:t>
      </w:r>
      <w:r w:rsidRPr="00E604F3">
        <w:rPr>
          <w:rFonts w:ascii="Arial" w:hAnsi="Arial" w:cs="Arial"/>
        </w:rPr>
        <w:t xml:space="preserve">se </w:t>
      </w:r>
      <w:r w:rsidR="00A979B9">
        <w:rPr>
          <w:rFonts w:ascii="Arial" w:hAnsi="Arial" w:cs="Arial"/>
        </w:rPr>
        <w:t xml:space="preserve">emitió el Concepto técnico </w:t>
      </w:r>
      <w:r w:rsidR="00A9172B" w:rsidRPr="00AF5B24">
        <w:rPr>
          <w:rFonts w:ascii="Arial" w:hAnsi="Arial" w:cs="Arial"/>
        </w:rPr>
        <w:t>Concepto Técnico No.</w:t>
      </w:r>
      <w:r w:rsidR="00A9172B">
        <w:rPr>
          <w:rFonts w:ascii="Arial" w:hAnsi="Arial" w:cs="Arial"/>
        </w:rPr>
        <w:t xml:space="preserve"> 00365 del 15 de enero de 2014</w:t>
      </w:r>
      <w:r w:rsidR="00A979B9">
        <w:rPr>
          <w:rFonts w:ascii="Arial" w:hAnsi="Arial" w:cs="Arial"/>
        </w:rPr>
        <w:t>,</w:t>
      </w:r>
      <w:r w:rsidRPr="00E604F3">
        <w:rPr>
          <w:rFonts w:ascii="Arial" w:hAnsi="Arial" w:cs="Arial"/>
        </w:rPr>
        <w:t xml:space="preserve"> el cual señala en uno de sus apartes lo siguiente:</w:t>
      </w:r>
    </w:p>
    <w:p w:rsidR="000E4F76" w:rsidRPr="00E604F3" w:rsidRDefault="000E4F76" w:rsidP="000E4F76">
      <w:pPr>
        <w:spacing w:line="360" w:lineRule="auto"/>
        <w:jc w:val="both"/>
        <w:rPr>
          <w:rFonts w:ascii="Arial" w:hAnsi="Arial" w:cs="Arial"/>
        </w:rPr>
      </w:pPr>
    </w:p>
    <w:p w:rsidR="000E4F76" w:rsidRPr="00E604F3" w:rsidRDefault="000E4F76" w:rsidP="000E4F76">
      <w:pPr>
        <w:spacing w:line="360" w:lineRule="auto"/>
        <w:jc w:val="both"/>
        <w:rPr>
          <w:rFonts w:ascii="Arial" w:hAnsi="Arial" w:cs="Arial"/>
        </w:rPr>
      </w:pPr>
      <w:r w:rsidRPr="00E604F3">
        <w:rPr>
          <w:rFonts w:ascii="Arial" w:hAnsi="Arial" w:cs="Arial"/>
        </w:rPr>
        <w:t xml:space="preserve"> “(…)</w:t>
      </w:r>
    </w:p>
    <w:p w:rsidR="000E4F76" w:rsidRDefault="000E4F76" w:rsidP="000E4F76">
      <w:pPr>
        <w:spacing w:line="360" w:lineRule="auto"/>
        <w:jc w:val="both"/>
        <w:rPr>
          <w:rFonts w:ascii="Arial" w:hAnsi="Arial" w:cs="Arial"/>
        </w:rPr>
      </w:pPr>
      <w:r w:rsidRPr="00E604F3">
        <w:rPr>
          <w:rFonts w:ascii="Arial" w:hAnsi="Arial" w:cs="Arial"/>
        </w:rPr>
        <w:t xml:space="preserve"> </w:t>
      </w:r>
      <w:r w:rsidRPr="00E604F3">
        <w:rPr>
          <w:rFonts w:ascii="Arial" w:hAnsi="Arial" w:cs="Arial"/>
          <w:b/>
        </w:rPr>
        <w:t>6. CONCEPTO TÉCNICO</w:t>
      </w:r>
      <w:r w:rsidRPr="00E604F3">
        <w:rPr>
          <w:rFonts w:ascii="Arial" w:hAnsi="Arial" w:cs="Arial"/>
        </w:rPr>
        <w:t xml:space="preserve"> </w:t>
      </w:r>
    </w:p>
    <w:p w:rsidR="00A979B9" w:rsidRDefault="00A979B9" w:rsidP="000E4F76">
      <w:pPr>
        <w:spacing w:line="360" w:lineRule="auto"/>
        <w:jc w:val="both"/>
        <w:rPr>
          <w:rFonts w:ascii="Arial" w:hAnsi="Arial" w:cs="Arial"/>
        </w:rPr>
      </w:pPr>
    </w:p>
    <w:p w:rsidR="00A9172B" w:rsidRDefault="00A9172B" w:rsidP="00A9172B">
      <w:pPr>
        <w:spacing w:line="360" w:lineRule="auto"/>
        <w:jc w:val="both"/>
        <w:rPr>
          <w:rFonts w:ascii="Arial" w:eastAsia="Batang" w:hAnsi="Arial" w:cs="Arial"/>
        </w:rPr>
      </w:pPr>
      <w:r w:rsidRPr="00EC255C">
        <w:rPr>
          <w:rFonts w:ascii="Arial" w:eastAsia="Batang" w:hAnsi="Arial" w:cs="Arial"/>
          <w:b/>
        </w:rPr>
        <w:t>6.1</w:t>
      </w:r>
      <w:r>
        <w:rPr>
          <w:rFonts w:ascii="Arial" w:eastAsia="Batang" w:hAnsi="Arial" w:cs="Arial"/>
        </w:rPr>
        <w:t xml:space="preserve"> El establecimiento de propiedad del Señor Humberto Pinilla, ubicado en el predio de la carrera 91 C No. 52 B 59 Sur, no cumple con el artículo 12 de la Resolución 6982 de 2011.</w:t>
      </w:r>
    </w:p>
    <w:p w:rsidR="00A9172B" w:rsidRDefault="00A9172B" w:rsidP="00A9172B">
      <w:pPr>
        <w:spacing w:line="360" w:lineRule="auto"/>
        <w:jc w:val="both"/>
        <w:rPr>
          <w:rFonts w:ascii="Arial" w:eastAsia="Batang" w:hAnsi="Arial" w:cs="Arial"/>
        </w:rPr>
      </w:pPr>
    </w:p>
    <w:p w:rsidR="00A9172B" w:rsidRPr="00DE1F08" w:rsidRDefault="00A9172B" w:rsidP="00A9172B">
      <w:pPr>
        <w:spacing w:line="360" w:lineRule="auto"/>
        <w:jc w:val="both"/>
        <w:rPr>
          <w:rFonts w:ascii="Arial" w:eastAsia="Batang" w:hAnsi="Arial" w:cs="Arial"/>
        </w:rPr>
      </w:pPr>
      <w:r w:rsidRPr="00EC255C">
        <w:rPr>
          <w:rFonts w:ascii="Arial" w:eastAsia="Batang" w:hAnsi="Arial" w:cs="Arial"/>
          <w:b/>
        </w:rPr>
        <w:t xml:space="preserve">6.2 </w:t>
      </w:r>
      <w:r>
        <w:rPr>
          <w:rFonts w:ascii="Arial" w:eastAsia="Batang" w:hAnsi="Arial" w:cs="Arial"/>
        </w:rPr>
        <w:t>El establecimiento de propiedad del Señor Humberto Pinilla, ubicado en el predio de la carrera 91 C No. 52 B 59 Sur, no ha dado cumplimiento al requerimiento 2005EE20285 del 31 de Agosto de 2005.</w:t>
      </w:r>
    </w:p>
    <w:p w:rsidR="000A005A" w:rsidRPr="00E604F3" w:rsidRDefault="000A005A" w:rsidP="00A9172B">
      <w:pPr>
        <w:spacing w:line="360" w:lineRule="auto"/>
        <w:jc w:val="both"/>
        <w:rPr>
          <w:rFonts w:ascii="Arial" w:eastAsia="Calibri" w:hAnsi="Arial" w:cs="Arial"/>
          <w:bCs/>
          <w:highlight w:val="yellow"/>
          <w:lang w:val="es-MX" w:eastAsia="en-US"/>
        </w:rPr>
      </w:pPr>
    </w:p>
    <w:p w:rsidR="000E4F76" w:rsidRPr="00E604F3" w:rsidRDefault="000E4F76" w:rsidP="00A9172B">
      <w:pPr>
        <w:spacing w:line="360" w:lineRule="auto"/>
        <w:jc w:val="both"/>
        <w:rPr>
          <w:rFonts w:ascii="Arial" w:eastAsia="Calibri" w:hAnsi="Arial" w:cs="Arial"/>
          <w:bCs/>
          <w:lang w:eastAsia="en-US"/>
        </w:rPr>
      </w:pPr>
      <w:r w:rsidRPr="00E604F3">
        <w:rPr>
          <w:rFonts w:ascii="Arial" w:eastAsia="Calibri" w:hAnsi="Arial" w:cs="Arial"/>
          <w:b/>
          <w:lang w:val="es-ES" w:eastAsia="en-US"/>
        </w:rPr>
        <w:t xml:space="preserve">Lugar: </w:t>
      </w:r>
      <w:r w:rsidRPr="00E604F3">
        <w:rPr>
          <w:rFonts w:ascii="Arial" w:eastAsia="Calibri" w:hAnsi="Arial" w:cs="Arial"/>
          <w:bCs/>
          <w:lang w:val="es-ES" w:eastAsia="en-US"/>
        </w:rPr>
        <w:t xml:space="preserve">las infracciones objeto del presente proceso sancionatorio se evidenciaron en el </w:t>
      </w:r>
      <w:r w:rsidR="00A9172B">
        <w:rPr>
          <w:rFonts w:ascii="Arial" w:eastAsia="Calibri" w:hAnsi="Arial" w:cs="Arial"/>
          <w:bCs/>
          <w:lang w:val="es-ES" w:eastAsia="en-US"/>
        </w:rPr>
        <w:t>predio</w:t>
      </w:r>
      <w:r w:rsidRPr="00E604F3">
        <w:rPr>
          <w:rFonts w:ascii="Arial" w:hAnsi="Arial" w:cs="Arial"/>
          <w:kern w:val="32"/>
          <w:lang w:eastAsia="en-US"/>
        </w:rPr>
        <w:t xml:space="preserve"> ubicado en la </w:t>
      </w:r>
      <w:r w:rsidR="00A9172B" w:rsidRPr="001922EA">
        <w:rPr>
          <w:rFonts w:ascii="Arial" w:eastAsia="Calibri" w:hAnsi="Arial" w:cs="Arial"/>
          <w:bCs/>
          <w:lang w:eastAsia="en-US"/>
        </w:rPr>
        <w:t>Carrera 91 C No. 52 B 59 Sur</w:t>
      </w:r>
      <w:r w:rsidR="000A005A">
        <w:rPr>
          <w:rFonts w:ascii="Arial" w:eastAsia="Calibri" w:hAnsi="Arial" w:cs="Arial"/>
          <w:bCs/>
          <w:lang w:eastAsia="en-US"/>
        </w:rPr>
        <w:t xml:space="preserve">, barrio </w:t>
      </w:r>
      <w:r w:rsidR="00A9172B">
        <w:rPr>
          <w:rFonts w:ascii="Arial" w:eastAsia="Calibri" w:hAnsi="Arial" w:cs="Arial"/>
          <w:bCs/>
          <w:lang w:eastAsia="en-US"/>
        </w:rPr>
        <w:t>El Porvenir, la Localidad de Bosa</w:t>
      </w:r>
      <w:r w:rsidRPr="00E604F3">
        <w:rPr>
          <w:rFonts w:ascii="Arial" w:eastAsia="Calibri" w:hAnsi="Arial" w:cs="Arial"/>
          <w:bCs/>
          <w:lang w:eastAsia="en-US"/>
        </w:rPr>
        <w:t>.</w:t>
      </w:r>
    </w:p>
    <w:p w:rsidR="000E4F76" w:rsidRPr="00E604F3" w:rsidRDefault="000E4F76" w:rsidP="000E4F76">
      <w:pPr>
        <w:spacing w:line="360" w:lineRule="auto"/>
        <w:jc w:val="both"/>
        <w:rPr>
          <w:rFonts w:ascii="Arial" w:hAnsi="Arial" w:cs="Arial"/>
          <w:highlight w:val="yellow"/>
        </w:rPr>
      </w:pPr>
    </w:p>
    <w:p w:rsidR="000E4F76" w:rsidRPr="00E604F3" w:rsidRDefault="000E4F76" w:rsidP="000E4F76">
      <w:pPr>
        <w:spacing w:line="360" w:lineRule="auto"/>
        <w:jc w:val="both"/>
        <w:rPr>
          <w:rFonts w:ascii="Arial" w:hAnsi="Arial" w:cs="Arial"/>
          <w:b/>
          <w:bCs/>
          <w:kern w:val="32"/>
          <w:lang w:val="es-CO" w:eastAsia="en-US"/>
        </w:rPr>
      </w:pPr>
      <w:r w:rsidRPr="00E604F3">
        <w:rPr>
          <w:rFonts w:ascii="Arial" w:hAnsi="Arial" w:cs="Arial"/>
          <w:b/>
          <w:bCs/>
          <w:kern w:val="32"/>
          <w:lang w:val="es-CO" w:eastAsia="en-US"/>
        </w:rPr>
        <w:t>4. DESCARGOS</w:t>
      </w:r>
    </w:p>
    <w:p w:rsidR="000E4F76" w:rsidRPr="00E604F3" w:rsidRDefault="000E4F76" w:rsidP="000E4F76">
      <w:pPr>
        <w:spacing w:line="360" w:lineRule="auto"/>
        <w:jc w:val="both"/>
        <w:rPr>
          <w:rFonts w:ascii="Arial" w:hAnsi="Arial" w:cs="Arial"/>
          <w:b/>
          <w:bCs/>
          <w:kern w:val="32"/>
          <w:lang w:val="es-CO" w:eastAsia="en-US"/>
        </w:rPr>
      </w:pPr>
    </w:p>
    <w:p w:rsidR="000E4F76" w:rsidRPr="00E604F3" w:rsidRDefault="000E4F76" w:rsidP="000A005A">
      <w:pPr>
        <w:spacing w:line="360" w:lineRule="auto"/>
        <w:jc w:val="both"/>
        <w:rPr>
          <w:rFonts w:ascii="Arial" w:eastAsia="Arial" w:hAnsi="Arial" w:cs="Arial"/>
        </w:rPr>
      </w:pPr>
      <w:r w:rsidRPr="00E604F3">
        <w:rPr>
          <w:rFonts w:ascii="Arial" w:eastAsia="Arial" w:hAnsi="Arial" w:cs="Arial"/>
        </w:rPr>
        <w:t xml:space="preserve">Que, transcurrido el término de ley, para la presentación de descargos, y una vez revisado el sistema forest de la Entidad, así como las actuaciones que reposan en el expediente </w:t>
      </w:r>
      <w:r w:rsidR="00264D7C" w:rsidRPr="00264D7C">
        <w:rPr>
          <w:rFonts w:ascii="Arial" w:hAnsi="Arial" w:cs="Arial"/>
        </w:rPr>
        <w:t>SDA-08-2006-213</w:t>
      </w:r>
      <w:r w:rsidR="005951CB">
        <w:rPr>
          <w:rFonts w:ascii="Arial" w:eastAsia="Arial" w:hAnsi="Arial" w:cs="Arial"/>
        </w:rPr>
        <w:t>, se evidenció que el señor</w:t>
      </w:r>
      <w:r w:rsidRPr="00E604F3">
        <w:rPr>
          <w:rFonts w:ascii="Arial" w:eastAsia="Arial" w:hAnsi="Arial" w:cs="Arial"/>
        </w:rPr>
        <w:t xml:space="preserve"> </w:t>
      </w:r>
      <w:r w:rsidR="00264D7C" w:rsidRPr="00264D7C">
        <w:rPr>
          <w:rFonts w:ascii="Arial" w:eastAsia="Calibri" w:hAnsi="Arial" w:cs="Arial"/>
          <w:lang w:val="es-ES" w:eastAsia="en-US"/>
        </w:rPr>
        <w:t>HUMBERTO PINILLA ALARCON</w:t>
      </w:r>
      <w:r w:rsidRPr="00E604F3">
        <w:rPr>
          <w:rFonts w:ascii="Arial" w:eastAsia="Arial" w:hAnsi="Arial" w:cs="Arial"/>
        </w:rPr>
        <w:t>, identifi</w:t>
      </w:r>
      <w:r w:rsidR="005951CB">
        <w:rPr>
          <w:rFonts w:ascii="Arial" w:eastAsia="Arial" w:hAnsi="Arial" w:cs="Arial"/>
        </w:rPr>
        <w:t>cado</w:t>
      </w:r>
      <w:r w:rsidRPr="00E604F3">
        <w:rPr>
          <w:rFonts w:ascii="Arial" w:eastAsia="Arial" w:hAnsi="Arial" w:cs="Arial"/>
        </w:rPr>
        <w:t xml:space="preserve"> con cédula de ciudadanía </w:t>
      </w:r>
      <w:r w:rsidR="00264D7C" w:rsidRPr="00264D7C">
        <w:rPr>
          <w:rFonts w:ascii="Arial" w:eastAsia="Calibri" w:hAnsi="Arial" w:cs="Arial"/>
          <w:lang w:val="es-ES" w:eastAsia="en-US"/>
        </w:rPr>
        <w:t>4.157.313</w:t>
      </w:r>
      <w:r w:rsidRPr="00E604F3">
        <w:rPr>
          <w:rFonts w:ascii="Arial" w:eastAsia="Arial" w:hAnsi="Arial" w:cs="Arial"/>
        </w:rPr>
        <w:t>, no presentó escrito de descargos, ni solicitó pruebas en contra del Auto</w:t>
      </w:r>
      <w:r w:rsidR="000A005A">
        <w:rPr>
          <w:rFonts w:ascii="Arial" w:eastAsia="Arial" w:hAnsi="Arial" w:cs="Arial"/>
        </w:rPr>
        <w:t xml:space="preserve"> No.</w:t>
      </w:r>
      <w:r w:rsidRPr="00E604F3">
        <w:rPr>
          <w:rFonts w:ascii="Arial" w:eastAsia="Arial" w:hAnsi="Arial" w:cs="Arial"/>
        </w:rPr>
        <w:t xml:space="preserve"> </w:t>
      </w:r>
      <w:r w:rsidR="00A9172B">
        <w:rPr>
          <w:rFonts w:ascii="Arial" w:eastAsia="Arial" w:hAnsi="Arial" w:cs="Arial"/>
        </w:rPr>
        <w:t>03882 del 10</w:t>
      </w:r>
      <w:r w:rsidR="000A005A" w:rsidRPr="000A005A">
        <w:rPr>
          <w:rFonts w:ascii="Arial" w:eastAsia="Arial" w:hAnsi="Arial" w:cs="Arial"/>
        </w:rPr>
        <w:t xml:space="preserve"> de</w:t>
      </w:r>
      <w:r w:rsidR="000A005A">
        <w:rPr>
          <w:rFonts w:ascii="Arial" w:eastAsia="Arial" w:hAnsi="Arial" w:cs="Arial"/>
        </w:rPr>
        <w:t xml:space="preserve"> </w:t>
      </w:r>
      <w:r w:rsidR="00A9172B">
        <w:rPr>
          <w:rFonts w:ascii="Arial" w:eastAsia="Arial" w:hAnsi="Arial" w:cs="Arial"/>
        </w:rPr>
        <w:t>junio de 2022</w:t>
      </w:r>
      <w:r w:rsidR="000A005A">
        <w:rPr>
          <w:rFonts w:ascii="Arial" w:eastAsia="Arial" w:hAnsi="Arial" w:cs="Arial"/>
        </w:rPr>
        <w:t xml:space="preserve"> </w:t>
      </w:r>
      <w:r w:rsidRPr="00E604F3">
        <w:rPr>
          <w:rFonts w:ascii="Arial" w:eastAsia="Arial" w:hAnsi="Arial" w:cs="Arial"/>
        </w:rPr>
        <w:t>a tener en cuenta en el presente proceso sancionatorio, dentro del término establecido en la ley.</w:t>
      </w:r>
    </w:p>
    <w:p w:rsidR="000E4F76" w:rsidRPr="00E604F3" w:rsidRDefault="000E4F76" w:rsidP="000E4F76">
      <w:pPr>
        <w:keepNext/>
        <w:tabs>
          <w:tab w:val="left" w:pos="426"/>
        </w:tabs>
        <w:spacing w:line="360" w:lineRule="auto"/>
        <w:jc w:val="both"/>
        <w:outlineLvl w:val="0"/>
        <w:rPr>
          <w:rFonts w:ascii="Arial" w:hAnsi="Arial" w:cs="Arial"/>
          <w:kern w:val="32"/>
          <w:highlight w:val="yellow"/>
          <w:lang w:eastAsia="en-US"/>
        </w:rPr>
      </w:pPr>
    </w:p>
    <w:p w:rsidR="000E4F76" w:rsidRPr="00E604F3" w:rsidRDefault="000E4F76" w:rsidP="000E4F76">
      <w:pPr>
        <w:keepNext/>
        <w:tabs>
          <w:tab w:val="left" w:pos="426"/>
        </w:tabs>
        <w:spacing w:after="200" w:line="360" w:lineRule="auto"/>
        <w:outlineLvl w:val="0"/>
        <w:rPr>
          <w:rFonts w:ascii="Arial" w:hAnsi="Arial" w:cs="Arial"/>
          <w:b/>
          <w:bCs/>
          <w:kern w:val="32"/>
          <w:lang w:val="es-CO" w:eastAsia="en-US"/>
        </w:rPr>
      </w:pPr>
      <w:r w:rsidRPr="00E604F3">
        <w:rPr>
          <w:rFonts w:ascii="Arial" w:hAnsi="Arial" w:cs="Arial"/>
          <w:b/>
          <w:bCs/>
          <w:kern w:val="32"/>
          <w:lang w:val="es-CO" w:eastAsia="en-US"/>
        </w:rPr>
        <w:t>5. IDONEIDAD DE LA SANCIÓN A IMPONER</w:t>
      </w:r>
    </w:p>
    <w:p w:rsidR="000E4F76" w:rsidRPr="00E604F3" w:rsidRDefault="000E4F76" w:rsidP="000E4F76">
      <w:pPr>
        <w:spacing w:line="360" w:lineRule="auto"/>
        <w:jc w:val="both"/>
        <w:rPr>
          <w:rFonts w:ascii="Arial" w:eastAsia="Arial" w:hAnsi="Arial" w:cs="Arial"/>
        </w:rPr>
      </w:pPr>
      <w:r w:rsidRPr="00E604F3">
        <w:rPr>
          <w:rFonts w:ascii="Arial" w:eastAsia="Arial" w:hAnsi="Arial" w:cs="Arial"/>
        </w:rPr>
        <w:t xml:space="preserve">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rsidR="000E4F76" w:rsidRPr="00E604F3" w:rsidRDefault="000E4F76" w:rsidP="000E4F76">
      <w:pPr>
        <w:spacing w:line="360" w:lineRule="auto"/>
        <w:jc w:val="both"/>
        <w:rPr>
          <w:rFonts w:ascii="Arial" w:eastAsia="Arial" w:hAnsi="Arial" w:cs="Arial"/>
        </w:rPr>
      </w:pPr>
    </w:p>
    <w:p w:rsidR="000E4F76" w:rsidRPr="00E604F3" w:rsidRDefault="000E4F76" w:rsidP="000E4F76">
      <w:pPr>
        <w:spacing w:line="360" w:lineRule="auto"/>
        <w:jc w:val="both"/>
        <w:rPr>
          <w:rFonts w:ascii="Arial" w:eastAsia="Arial" w:hAnsi="Arial" w:cs="Arial"/>
        </w:rPr>
      </w:pPr>
      <w:r w:rsidRPr="00E604F3">
        <w:rPr>
          <w:rFonts w:ascii="Arial" w:eastAsia="Arial" w:hAnsi="Arial" w:cs="Arial"/>
        </w:rPr>
        <w:t>Desde el punto de vista técnico no se considera necesario imponer una sanción accesoria, ya que la infracción no se concreta en impactos ambientales que ameriten medidas adicionales.</w:t>
      </w:r>
    </w:p>
    <w:p w:rsidR="000E4F76" w:rsidRPr="00E604F3" w:rsidRDefault="000E4F76" w:rsidP="000E4F76">
      <w:pPr>
        <w:spacing w:line="360" w:lineRule="auto"/>
        <w:jc w:val="both"/>
        <w:rPr>
          <w:rFonts w:ascii="Arial" w:eastAsia="Calibri" w:hAnsi="Arial" w:cs="Arial"/>
          <w:bCs/>
          <w:lang w:val="es-CO" w:eastAsia="en-US"/>
        </w:rPr>
      </w:pPr>
    </w:p>
    <w:p w:rsidR="000E4F76" w:rsidRPr="00E604F3" w:rsidRDefault="000E4F76" w:rsidP="000E4F76">
      <w:pPr>
        <w:keepNext/>
        <w:spacing w:after="200" w:line="360" w:lineRule="auto"/>
        <w:outlineLvl w:val="0"/>
        <w:rPr>
          <w:rFonts w:ascii="Arial" w:hAnsi="Arial" w:cs="Arial"/>
          <w:b/>
          <w:bCs/>
          <w:kern w:val="32"/>
          <w:lang w:val="es-CO" w:eastAsia="en-US"/>
        </w:rPr>
      </w:pPr>
      <w:r w:rsidRPr="00E604F3">
        <w:rPr>
          <w:rFonts w:ascii="Arial" w:hAnsi="Arial" w:cs="Arial"/>
          <w:b/>
          <w:bCs/>
          <w:kern w:val="32"/>
          <w:lang w:val="es-CO" w:eastAsia="en-US"/>
        </w:rPr>
        <w:t>6. TASACIÓN DE LA MULTA. APLICACIÓN DE LOS CRITERIOS ESTABLECIDOS EN LA RESOLUCIÓN MAVDT 2086 DE 2010.</w:t>
      </w:r>
    </w:p>
    <w:p w:rsidR="000E4F76" w:rsidRPr="00E604F3" w:rsidRDefault="000E4F76" w:rsidP="000E4F76">
      <w:pPr>
        <w:spacing w:line="360" w:lineRule="auto"/>
        <w:jc w:val="both"/>
        <w:rPr>
          <w:rFonts w:ascii="Arial" w:hAnsi="Arial" w:cs="Arial"/>
        </w:rPr>
      </w:pPr>
      <w:r w:rsidRPr="00E604F3">
        <w:rPr>
          <w:rFonts w:ascii="Arial" w:eastAsia="Arial" w:hAnsi="Arial" w:cs="Arial"/>
        </w:rPr>
        <w:t xml:space="preserve">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w:t>
      </w:r>
      <w:r w:rsidRPr="00E604F3">
        <w:rPr>
          <w:rFonts w:ascii="Arial" w:eastAsia="Arial" w:hAnsi="Arial" w:cs="Arial"/>
        </w:rPr>
        <w:lastRenderedPageBreak/>
        <w:t>previstas en la modelación matemática definida en el artículo 4 de la precitada Resolución.</w:t>
      </w:r>
    </w:p>
    <w:p w:rsidR="000E4F76" w:rsidRPr="00E604F3" w:rsidRDefault="000E4F76" w:rsidP="000E4F76">
      <w:pPr>
        <w:spacing w:line="360" w:lineRule="auto"/>
        <w:jc w:val="both"/>
        <w:rPr>
          <w:rFonts w:ascii="Arial" w:eastAsia="Calibri" w:hAnsi="Arial" w:cs="Arial"/>
          <w:lang w:val="es-ES" w:eastAsia="en-US"/>
        </w:rPr>
      </w:pPr>
    </w:p>
    <w:p w:rsidR="000E4F76" w:rsidRPr="00E604F3" w:rsidRDefault="000E4F76" w:rsidP="000E4F76">
      <w:pPr>
        <w:pStyle w:val="Prrafodelista"/>
        <w:keepNext/>
        <w:numPr>
          <w:ilvl w:val="1"/>
          <w:numId w:val="6"/>
        </w:numPr>
        <w:spacing w:after="200" w:line="360" w:lineRule="auto"/>
        <w:outlineLvl w:val="1"/>
        <w:rPr>
          <w:rFonts w:ascii="Arial" w:hAnsi="Arial" w:cs="Arial"/>
          <w:b/>
          <w:bCs/>
          <w:iCs/>
          <w:lang w:val="es-CO" w:eastAsia="en-US"/>
        </w:rPr>
      </w:pPr>
      <w:r w:rsidRPr="00E604F3">
        <w:rPr>
          <w:rFonts w:ascii="Arial" w:hAnsi="Arial" w:cs="Arial"/>
          <w:b/>
          <w:bCs/>
          <w:lang w:val="es-CO" w:eastAsia="en-US"/>
        </w:rPr>
        <w:t>BENEFICIO ILICITO</w:t>
      </w:r>
      <w:r w:rsidRPr="00E604F3">
        <w:rPr>
          <w:rFonts w:ascii="Arial" w:hAnsi="Arial" w:cs="Arial"/>
          <w:lang w:val="es-CO" w:eastAsia="en-US"/>
        </w:rPr>
        <w:t xml:space="preserve"> (</w:t>
      </w:r>
      <w:r w:rsidRPr="00E604F3">
        <w:rPr>
          <w:rFonts w:ascii="Arial" w:hAnsi="Arial" w:cs="Arial"/>
          <w:b/>
          <w:bCs/>
          <w:iCs/>
          <w:lang w:val="es-CO" w:eastAsia="en-US"/>
        </w:rPr>
        <w:t>B)</w:t>
      </w:r>
    </w:p>
    <w:p w:rsidR="000E4F76" w:rsidRPr="00E604F3" w:rsidRDefault="000E4F76" w:rsidP="000E4F76">
      <w:pPr>
        <w:spacing w:line="360" w:lineRule="auto"/>
        <w:jc w:val="both"/>
        <w:rPr>
          <w:rFonts w:ascii="Arial" w:eastAsia="Calibri" w:hAnsi="Arial" w:cs="Arial"/>
          <w:color w:val="000000" w:themeColor="text1"/>
          <w:highlight w:val="yellow"/>
          <w:lang w:eastAsia="en-US"/>
        </w:rPr>
      </w:pPr>
      <w:r w:rsidRPr="00E604F3">
        <w:rPr>
          <w:rFonts w:ascii="Arial" w:hAnsi="Arial" w:cs="Arial"/>
          <w:color w:val="000000"/>
        </w:rPr>
        <w:t>Se refiere a la ganancia económica que obtiene el presunto infractor fruto de su conducta. El valor del beneficio ilícito es la cuantía mínima que debe tomar una multa para cumplir su función disuasiva.</w:t>
      </w:r>
    </w:p>
    <w:p w:rsidR="000E4F76" w:rsidRPr="002734FF" w:rsidRDefault="000E4F76" w:rsidP="000E4F76">
      <w:pPr>
        <w:spacing w:line="360" w:lineRule="auto"/>
        <w:jc w:val="both"/>
        <w:rPr>
          <w:rFonts w:ascii="Arial" w:eastAsia="Calibri" w:hAnsi="Arial" w:cs="Arial"/>
          <w:lang w:eastAsia="es-CO"/>
        </w:rPr>
      </w:pPr>
      <m:oMathPara>
        <m:oMathParaPr>
          <m:jc m:val="center"/>
        </m:oMathParaPr>
        <m:oMath>
          <m:r>
            <m:rPr>
              <m:sty m:val="p"/>
            </m:rPr>
            <w:rPr>
              <w:rFonts w:ascii="Cambria Math" w:eastAsia="Calibri" w:hAnsi="Cambria Math" w:cs="Arial"/>
              <w:lang w:eastAsia="es-CO"/>
            </w:rPr>
            <m:t>B=</m:t>
          </m:r>
          <m:f>
            <m:fPr>
              <m:ctrlPr>
                <w:rPr>
                  <w:rFonts w:ascii="Cambria Math" w:hAnsi="Cambria Math" w:cs="Arial"/>
                </w:rPr>
              </m:ctrlPr>
            </m:fPr>
            <m:num>
              <m:r>
                <m:rPr>
                  <m:sty m:val="p"/>
                </m:rPr>
                <w:rPr>
                  <w:rFonts w:ascii="Cambria Math" w:eastAsia="Calibri" w:hAnsi="Cambria Math" w:cs="Arial"/>
                  <w:lang w:eastAsia="es-CO"/>
                </w:rPr>
                <m:t>Y*(1-p)</m:t>
              </m:r>
            </m:num>
            <m:den>
              <m:r>
                <m:rPr>
                  <m:sty m:val="p"/>
                </m:rPr>
                <w:rPr>
                  <w:rFonts w:ascii="Cambria Math" w:eastAsia="Calibri" w:hAnsi="Cambria Math" w:cs="Arial"/>
                  <w:lang w:eastAsia="es-CO"/>
                </w:rPr>
                <m:t>p</m:t>
              </m:r>
            </m:den>
          </m:f>
        </m:oMath>
      </m:oMathPara>
    </w:p>
    <w:p w:rsidR="000E4F76" w:rsidRPr="002734FF" w:rsidRDefault="000E4F76" w:rsidP="000E4F76">
      <w:pPr>
        <w:spacing w:line="360" w:lineRule="auto"/>
        <w:jc w:val="both"/>
        <w:rPr>
          <w:rFonts w:ascii="Arial" w:eastAsia="Calibri" w:hAnsi="Arial" w:cs="Arial"/>
          <w:vertAlign w:val="subscript"/>
          <w:lang w:eastAsia="en-US"/>
        </w:rPr>
      </w:pPr>
      <m:oMathPara>
        <m:oMathParaPr>
          <m:jc m:val="center"/>
        </m:oMathParaPr>
        <m:oMath>
          <m:r>
            <w:rPr>
              <w:rFonts w:ascii="Cambria Math" w:eastAsia="Calibri" w:hAnsi="Cambria Math" w:cs="Arial"/>
              <w:color w:val="000000"/>
              <w:lang w:val="es-ES" w:eastAsia="en-US"/>
            </w:rPr>
            <m:t>Y=</m:t>
          </m:r>
          <m:nary>
            <m:naryPr>
              <m:chr m:val="∑"/>
              <m:subHide m:val="1"/>
              <m:supHide m:val="1"/>
              <m:ctrlPr>
                <w:rPr>
                  <w:rFonts w:ascii="Cambria Math" w:hAnsi="Cambria Math" w:cs="Arial"/>
                  <w:i/>
                  <w:color w:val="000000"/>
                </w:rPr>
              </m:ctrlPr>
            </m:naryPr>
            <m:sub/>
            <m:sup/>
            <m:e>
              <m:sSub>
                <m:sSubPr>
                  <m:ctrlPr>
                    <w:rPr>
                      <w:rFonts w:ascii="Cambria Math" w:hAnsi="Cambria Math" w:cs="Arial"/>
                      <w:i/>
                      <w:color w:val="000000"/>
                    </w:rPr>
                  </m:ctrlPr>
                </m:sSubPr>
                <m:e>
                  <m:r>
                    <w:rPr>
                      <w:rFonts w:ascii="Cambria Math" w:eastAsia="Calibri" w:hAnsi="Cambria Math" w:cs="Arial"/>
                      <w:color w:val="000000"/>
                      <w:lang w:val="es-ES" w:eastAsia="en-US"/>
                    </w:rPr>
                    <m:t>y</m:t>
                  </m:r>
                </m:e>
                <m:sub>
                  <m:r>
                    <w:rPr>
                      <w:rFonts w:ascii="Cambria Math" w:eastAsia="Calibri" w:hAnsi="Cambria Math" w:cs="Arial"/>
                      <w:color w:val="000000"/>
                      <w:lang w:val="es-ES" w:eastAsia="en-US"/>
                    </w:rPr>
                    <m:t>1</m:t>
                  </m:r>
                </m:sub>
              </m:sSub>
              <m:sSub>
                <m:sSubPr>
                  <m:ctrlPr>
                    <w:rPr>
                      <w:rFonts w:ascii="Cambria Math" w:hAnsi="Cambria Math" w:cs="Arial"/>
                      <w:i/>
                      <w:color w:val="000000"/>
                    </w:rPr>
                  </m:ctrlPr>
                </m:sSubPr>
                <m:e>
                  <m:r>
                    <w:rPr>
                      <w:rFonts w:ascii="Cambria Math" w:eastAsia="Calibri" w:hAnsi="Cambria Math" w:cs="Arial"/>
                      <w:color w:val="000000"/>
                      <w:lang w:val="es-ES" w:eastAsia="en-US"/>
                    </w:rPr>
                    <m:t>,y</m:t>
                  </m:r>
                </m:e>
                <m:sub>
                  <m:r>
                    <w:rPr>
                      <w:rFonts w:ascii="Cambria Math" w:eastAsia="Calibri" w:hAnsi="Cambria Math" w:cs="Arial"/>
                      <w:color w:val="000000"/>
                      <w:lang w:val="es-ES" w:eastAsia="en-US"/>
                    </w:rPr>
                    <m:t>2,</m:t>
                  </m:r>
                </m:sub>
              </m:sSub>
              <m:sSub>
                <m:sSubPr>
                  <m:ctrlPr>
                    <w:rPr>
                      <w:rFonts w:ascii="Cambria Math" w:hAnsi="Cambria Math" w:cs="Arial"/>
                      <w:i/>
                      <w:color w:val="000000"/>
                    </w:rPr>
                  </m:ctrlPr>
                </m:sSubPr>
                <m:e>
                  <m:r>
                    <w:rPr>
                      <w:rFonts w:ascii="Cambria Math" w:eastAsia="Calibri" w:hAnsi="Cambria Math" w:cs="Arial"/>
                      <w:color w:val="000000"/>
                      <w:lang w:val="es-ES" w:eastAsia="en-US"/>
                    </w:rPr>
                    <m:t>,y</m:t>
                  </m:r>
                </m:e>
                <m:sub>
                  <m:r>
                    <w:rPr>
                      <w:rFonts w:ascii="Cambria Math" w:eastAsia="Calibri" w:hAnsi="Cambria Math" w:cs="Arial"/>
                      <w:color w:val="000000"/>
                      <w:lang w:val="es-ES" w:eastAsia="en-US"/>
                    </w:rPr>
                    <m:t>3</m:t>
                  </m:r>
                </m:sub>
              </m:sSub>
            </m:e>
          </m:nary>
        </m:oMath>
      </m:oMathPara>
    </w:p>
    <w:p w:rsidR="000E4F76" w:rsidRPr="002734FF" w:rsidRDefault="000E4F76" w:rsidP="000E4F76">
      <w:pPr>
        <w:spacing w:line="360" w:lineRule="auto"/>
        <w:jc w:val="both"/>
        <w:rPr>
          <w:rFonts w:ascii="Arial" w:eastAsia="Calibri" w:hAnsi="Arial" w:cs="Arial"/>
          <w:lang w:eastAsia="en-US"/>
        </w:rPr>
      </w:pPr>
      <w:r w:rsidRPr="002734FF">
        <w:rPr>
          <w:rFonts w:ascii="Arial" w:eastAsia="Calibri" w:hAnsi="Arial" w:cs="Arial"/>
          <w:lang w:eastAsia="en-US"/>
        </w:rPr>
        <w:t xml:space="preserve">Dónde: </w:t>
      </w:r>
    </w:p>
    <w:p w:rsidR="000E4F76" w:rsidRPr="002734FF" w:rsidRDefault="000E4F76" w:rsidP="000E4F76">
      <w:pPr>
        <w:spacing w:line="360" w:lineRule="auto"/>
        <w:jc w:val="both"/>
        <w:rPr>
          <w:rFonts w:ascii="Arial" w:eastAsia="Calibri" w:hAnsi="Arial" w:cs="Arial"/>
          <w:color w:val="000000"/>
          <w:lang w:eastAsia="en-US"/>
        </w:rPr>
      </w:pPr>
      <w:r w:rsidRPr="002734FF">
        <w:rPr>
          <w:rFonts w:ascii="Arial" w:eastAsia="Calibri" w:hAnsi="Arial" w:cs="Arial"/>
          <w:color w:val="000000"/>
          <w:lang w:eastAsia="en-US"/>
        </w:rPr>
        <w:t>Y: ingreso o percepción económica (costo evitado)</w:t>
      </w:r>
    </w:p>
    <w:p w:rsidR="000E4F76" w:rsidRPr="002734FF" w:rsidRDefault="000E4F76" w:rsidP="000E4F76">
      <w:pPr>
        <w:spacing w:line="360" w:lineRule="auto"/>
        <w:jc w:val="both"/>
        <w:rPr>
          <w:rFonts w:ascii="Arial" w:eastAsia="Calibri" w:hAnsi="Arial" w:cs="Arial"/>
          <w:color w:val="000000"/>
          <w:lang w:eastAsia="en-US"/>
        </w:rPr>
      </w:pPr>
      <w:r w:rsidRPr="002734FF">
        <w:rPr>
          <w:rFonts w:ascii="Arial" w:eastAsia="Calibri" w:hAnsi="Arial" w:cs="Arial"/>
          <w:color w:val="000000"/>
          <w:lang w:eastAsia="en-US"/>
        </w:rPr>
        <w:t xml:space="preserve">B: beneficio ilícito que debe cobrarse vía multa </w:t>
      </w:r>
    </w:p>
    <w:p w:rsidR="000E4F76" w:rsidRPr="002734FF" w:rsidRDefault="000E4F76" w:rsidP="000E4F76">
      <w:pPr>
        <w:spacing w:line="360" w:lineRule="auto"/>
        <w:jc w:val="both"/>
        <w:rPr>
          <w:rFonts w:ascii="Arial" w:eastAsia="Calibri" w:hAnsi="Arial" w:cs="Arial"/>
          <w:color w:val="000000"/>
          <w:lang w:eastAsia="en-US"/>
        </w:rPr>
      </w:pPr>
      <w:r w:rsidRPr="002734FF">
        <w:rPr>
          <w:rFonts w:ascii="Arial" w:eastAsia="Calibri" w:hAnsi="Arial" w:cs="Arial"/>
          <w:color w:val="000000"/>
          <w:lang w:eastAsia="en-US"/>
        </w:rPr>
        <w:t>p: capacidad de detección de la conducta</w:t>
      </w:r>
    </w:p>
    <w:p w:rsidR="000E4F76" w:rsidRPr="002734FF" w:rsidRDefault="000E4F76" w:rsidP="000E4F76">
      <w:pPr>
        <w:spacing w:line="360" w:lineRule="auto"/>
        <w:jc w:val="both"/>
        <w:rPr>
          <w:rFonts w:ascii="Arial" w:eastAsia="Calibri" w:hAnsi="Arial" w:cs="Arial"/>
          <w:b/>
          <w:iCs/>
          <w:color w:val="000000"/>
          <w:highlight w:val="yellow"/>
          <w:u w:val="single"/>
          <w:lang w:val="es-ES" w:eastAsia="en-US"/>
        </w:rPr>
      </w:pPr>
    </w:p>
    <w:p w:rsidR="000E4F76" w:rsidRDefault="000E4F76" w:rsidP="000E4F76">
      <w:pPr>
        <w:spacing w:line="360" w:lineRule="auto"/>
        <w:jc w:val="both"/>
        <w:rPr>
          <w:rFonts w:ascii="Arial" w:eastAsia="Calibri" w:hAnsi="Arial" w:cs="Arial"/>
          <w:b/>
          <w:iCs/>
          <w:color w:val="000000"/>
          <w:u w:val="single"/>
          <w:lang w:val="es-ES" w:eastAsia="en-US"/>
        </w:rPr>
      </w:pPr>
      <w:r w:rsidRPr="002734FF">
        <w:rPr>
          <w:rFonts w:ascii="Arial" w:eastAsia="Calibri" w:hAnsi="Arial" w:cs="Arial"/>
          <w:b/>
          <w:iCs/>
          <w:color w:val="000000"/>
          <w:u w:val="single"/>
          <w:lang w:val="es-ES" w:eastAsia="en-US"/>
        </w:rPr>
        <w:t>Ingresos directos (Y</w:t>
      </w:r>
      <w:r w:rsidRPr="002734FF">
        <w:rPr>
          <w:rFonts w:ascii="Arial" w:eastAsia="Calibri" w:hAnsi="Arial" w:cs="Arial"/>
          <w:b/>
          <w:iCs/>
          <w:color w:val="000000"/>
          <w:u w:val="single"/>
          <w:vertAlign w:val="subscript"/>
          <w:lang w:val="es-ES" w:eastAsia="en-US"/>
        </w:rPr>
        <w:t>1</w:t>
      </w:r>
      <w:r w:rsidRPr="002734FF">
        <w:rPr>
          <w:rFonts w:ascii="Arial" w:eastAsia="Calibri" w:hAnsi="Arial" w:cs="Arial"/>
          <w:b/>
          <w:iCs/>
          <w:color w:val="000000"/>
          <w:u w:val="single"/>
          <w:lang w:val="es-ES" w:eastAsia="en-US"/>
        </w:rPr>
        <w:t>)</w:t>
      </w:r>
    </w:p>
    <w:p w:rsidR="000E4F76" w:rsidRPr="002734FF" w:rsidRDefault="000E4F76" w:rsidP="000E4F76">
      <w:pPr>
        <w:spacing w:line="360" w:lineRule="auto"/>
        <w:jc w:val="both"/>
        <w:rPr>
          <w:rFonts w:ascii="Arial" w:eastAsia="Calibri" w:hAnsi="Arial" w:cs="Arial"/>
          <w:b/>
          <w:iCs/>
          <w:color w:val="000000"/>
          <w:u w:val="single"/>
          <w:lang w:val="es-ES" w:eastAsia="en-US"/>
        </w:rPr>
      </w:pPr>
    </w:p>
    <w:p w:rsidR="000E4F76" w:rsidRPr="002734FF" w:rsidRDefault="000E4F76" w:rsidP="000E4F76">
      <w:pPr>
        <w:tabs>
          <w:tab w:val="left" w:pos="0"/>
        </w:tabs>
        <w:spacing w:line="360" w:lineRule="auto"/>
        <w:jc w:val="both"/>
        <w:rPr>
          <w:rFonts w:ascii="Arial" w:hAnsi="Arial" w:cs="Arial"/>
        </w:rPr>
      </w:pPr>
      <w:r w:rsidRPr="002734FF">
        <w:rPr>
          <w:rFonts w:ascii="Arial" w:hAnsi="Arial" w:cs="Arial"/>
        </w:rPr>
        <w:t>“</w:t>
      </w:r>
      <w:r w:rsidRPr="006C3384">
        <w:rPr>
          <w:rFonts w:ascii="Arial" w:hAnsi="Arial" w:cs="Arial"/>
          <w:i/>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w:t>
      </w:r>
      <w:r>
        <w:rPr>
          <w:rFonts w:ascii="Arial" w:hAnsi="Arial" w:cs="Arial"/>
        </w:rPr>
        <w:t>”.</w:t>
      </w:r>
    </w:p>
    <w:p w:rsidR="000E4F76" w:rsidRPr="002734FF" w:rsidRDefault="000E4F76" w:rsidP="000E4F76">
      <w:pPr>
        <w:tabs>
          <w:tab w:val="left" w:pos="0"/>
        </w:tabs>
        <w:spacing w:line="360" w:lineRule="auto"/>
        <w:jc w:val="both"/>
        <w:rPr>
          <w:rFonts w:ascii="Arial" w:eastAsia="Calibri" w:hAnsi="Arial" w:cs="Arial"/>
          <w:i/>
          <w:iCs/>
          <w:color w:val="000000" w:themeColor="text1"/>
          <w:highlight w:val="yellow"/>
          <w:lang w:val="es-ES" w:eastAsia="en-US"/>
        </w:rPr>
      </w:pPr>
    </w:p>
    <w:p w:rsidR="000E4F76" w:rsidRPr="002734FF" w:rsidRDefault="000A005A" w:rsidP="000E4F76">
      <w:pPr>
        <w:tabs>
          <w:tab w:val="left" w:pos="0"/>
        </w:tabs>
        <w:spacing w:line="360" w:lineRule="auto"/>
        <w:jc w:val="both"/>
        <w:rPr>
          <w:rFonts w:ascii="Arial" w:eastAsia="Calibri" w:hAnsi="Arial" w:cs="Arial"/>
          <w:b/>
          <w:bCs/>
          <w:color w:val="000000" w:themeColor="text1"/>
          <w:lang w:val="es-ES" w:eastAsia="en-US"/>
        </w:rPr>
      </w:pPr>
      <w:r>
        <w:rPr>
          <w:rFonts w:ascii="Arial" w:eastAsia="Calibri" w:hAnsi="Arial" w:cs="Arial"/>
          <w:b/>
          <w:bCs/>
          <w:color w:val="000000" w:themeColor="text1"/>
          <w:lang w:val="es-ES" w:eastAsia="en-US"/>
        </w:rPr>
        <w:t>Cargo único</w:t>
      </w:r>
    </w:p>
    <w:p w:rsidR="000E4F76" w:rsidRPr="002734FF" w:rsidRDefault="000E4F76" w:rsidP="000E4F76">
      <w:pPr>
        <w:tabs>
          <w:tab w:val="left" w:pos="0"/>
        </w:tabs>
        <w:spacing w:line="360" w:lineRule="auto"/>
        <w:jc w:val="both"/>
        <w:rPr>
          <w:rFonts w:ascii="Arial" w:hAnsi="Arial" w:cs="Arial"/>
        </w:rPr>
      </w:pPr>
      <w:r w:rsidRPr="002734FF">
        <w:rPr>
          <w:rFonts w:ascii="Arial" w:hAnsi="Arial" w:cs="Arial"/>
          <w:color w:val="000000" w:themeColor="text1"/>
        </w:rPr>
        <w:lastRenderedPageBreak/>
        <w:t xml:space="preserve">Revisado el expediente sancionatorio, no se encuentran ingresos directos por parte del presunto infractor fruto de las infracciones realizadas a la normatividad ambiental. </w:t>
      </w:r>
      <w:r w:rsidRPr="002734FF">
        <w:rPr>
          <w:rFonts w:ascii="Arial" w:hAnsi="Arial" w:cs="Arial"/>
        </w:rPr>
        <w:t>El presunto infractor no generó de manera directa un ingreso fruto de la infracción a la normatividad ambiental. Por lo anterior:</w:t>
      </w:r>
    </w:p>
    <w:p w:rsidR="000E4F76" w:rsidRPr="002734FF" w:rsidRDefault="000E4F76" w:rsidP="000E4F76">
      <w:pPr>
        <w:spacing w:line="360" w:lineRule="auto"/>
        <w:jc w:val="center"/>
        <w:rPr>
          <w:rFonts w:ascii="Arial" w:eastAsia="Calibri" w:hAnsi="Arial" w:cs="Arial"/>
          <w:b/>
          <w:bCs/>
          <w:lang w:val="es-CO" w:eastAsia="en-US"/>
        </w:rPr>
      </w:pPr>
      <w:r w:rsidRPr="002734FF">
        <w:rPr>
          <w:rFonts w:ascii="Arial" w:eastAsia="Calibri" w:hAnsi="Arial" w:cs="Arial"/>
          <w:b/>
          <w:bCs/>
          <w:lang w:val="es-CO" w:eastAsia="en-US"/>
        </w:rPr>
        <w:t>y</w:t>
      </w:r>
      <w:r w:rsidRPr="002734FF">
        <w:rPr>
          <w:rFonts w:ascii="Arial" w:eastAsia="Calibri" w:hAnsi="Arial" w:cs="Arial"/>
          <w:b/>
          <w:bCs/>
          <w:vertAlign w:val="subscript"/>
          <w:lang w:val="es-CO" w:eastAsia="en-US"/>
        </w:rPr>
        <w:t xml:space="preserve">1 </w:t>
      </w:r>
      <w:r w:rsidRPr="002734FF">
        <w:rPr>
          <w:rFonts w:ascii="Arial" w:eastAsia="Calibri" w:hAnsi="Arial" w:cs="Arial"/>
          <w:b/>
          <w:bCs/>
          <w:lang w:val="es-CO" w:eastAsia="en-US"/>
        </w:rPr>
        <w:t>= 0</w:t>
      </w:r>
    </w:p>
    <w:p w:rsidR="000E4F76" w:rsidRPr="002734FF" w:rsidRDefault="000E4F76" w:rsidP="000E4F76">
      <w:pPr>
        <w:spacing w:line="360" w:lineRule="auto"/>
        <w:jc w:val="center"/>
        <w:rPr>
          <w:rFonts w:ascii="Arial" w:eastAsia="Calibri" w:hAnsi="Arial" w:cs="Arial"/>
          <w:b/>
          <w:bCs/>
          <w:highlight w:val="yellow"/>
          <w:lang w:val="es-CO" w:eastAsia="en-US"/>
        </w:rPr>
      </w:pPr>
    </w:p>
    <w:p w:rsidR="000E4F76" w:rsidRDefault="000E4F76" w:rsidP="000E4F76">
      <w:pPr>
        <w:spacing w:line="360" w:lineRule="auto"/>
        <w:jc w:val="both"/>
        <w:rPr>
          <w:rFonts w:ascii="Arial" w:eastAsia="Calibri" w:hAnsi="Arial" w:cs="Arial"/>
          <w:b/>
          <w:iCs/>
          <w:color w:val="000000"/>
          <w:u w:val="single"/>
          <w:lang w:val="es-ES" w:eastAsia="en-US"/>
        </w:rPr>
      </w:pPr>
      <w:r w:rsidRPr="002734FF">
        <w:rPr>
          <w:rFonts w:ascii="Arial" w:eastAsia="Calibri" w:hAnsi="Arial" w:cs="Arial"/>
          <w:b/>
          <w:iCs/>
          <w:color w:val="000000"/>
          <w:u w:val="single"/>
          <w:lang w:val="es-ES" w:eastAsia="en-US"/>
        </w:rPr>
        <w:t>Costos evitados (y</w:t>
      </w:r>
      <w:r w:rsidRPr="002734FF">
        <w:rPr>
          <w:rFonts w:ascii="Arial" w:eastAsia="Calibri" w:hAnsi="Arial" w:cs="Arial"/>
          <w:b/>
          <w:iCs/>
          <w:color w:val="000000"/>
          <w:u w:val="single"/>
          <w:vertAlign w:val="subscript"/>
          <w:lang w:val="es-ES" w:eastAsia="en-US"/>
        </w:rPr>
        <w:t>2</w:t>
      </w:r>
      <w:r w:rsidRPr="002734FF">
        <w:rPr>
          <w:rFonts w:ascii="Arial" w:eastAsia="Calibri" w:hAnsi="Arial" w:cs="Arial"/>
          <w:b/>
          <w:iCs/>
          <w:color w:val="000000"/>
          <w:u w:val="single"/>
          <w:lang w:val="es-ES" w:eastAsia="en-US"/>
        </w:rPr>
        <w:t>)</w:t>
      </w:r>
    </w:p>
    <w:p w:rsidR="000E4F76" w:rsidRPr="002734FF" w:rsidRDefault="000E4F76" w:rsidP="000E4F76">
      <w:pPr>
        <w:spacing w:line="360" w:lineRule="auto"/>
        <w:jc w:val="both"/>
        <w:rPr>
          <w:rFonts w:ascii="Arial" w:eastAsia="Calibri" w:hAnsi="Arial" w:cs="Arial"/>
          <w:b/>
          <w:iCs/>
          <w:color w:val="000000"/>
          <w:u w:val="single"/>
          <w:lang w:val="es-ES" w:eastAsia="en-US"/>
        </w:rPr>
      </w:pPr>
    </w:p>
    <w:p w:rsidR="000E4F76" w:rsidRPr="002734FF" w:rsidRDefault="000E4F76" w:rsidP="000E4F76">
      <w:pPr>
        <w:spacing w:line="360" w:lineRule="auto"/>
        <w:jc w:val="both"/>
        <w:rPr>
          <w:rFonts w:ascii="Arial" w:hAnsi="Arial" w:cs="Arial"/>
          <w:color w:val="000000"/>
        </w:rPr>
      </w:pPr>
      <w:r w:rsidRPr="002734FF">
        <w:rPr>
          <w:rFonts w:ascii="Arial" w:hAnsi="Arial" w:cs="Arial"/>
          <w:color w:val="000000"/>
        </w:rPr>
        <w:t>“</w:t>
      </w:r>
      <w:r w:rsidRPr="006C3384">
        <w:rPr>
          <w:rFonts w:ascii="Arial" w:hAnsi="Arial" w:cs="Arial"/>
          <w:i/>
          <w:color w:val="000000"/>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w:t>
      </w:r>
      <w:r>
        <w:rPr>
          <w:rFonts w:ascii="Arial" w:hAnsi="Arial" w:cs="Arial"/>
          <w:color w:val="000000"/>
        </w:rPr>
        <w:t>”.</w:t>
      </w:r>
    </w:p>
    <w:p w:rsidR="000E4F76" w:rsidRPr="002734FF" w:rsidRDefault="000E4F76" w:rsidP="000E4F76">
      <w:pPr>
        <w:spacing w:line="360" w:lineRule="auto"/>
        <w:jc w:val="both"/>
        <w:rPr>
          <w:rFonts w:ascii="Arial" w:eastAsia="Calibri" w:hAnsi="Arial" w:cs="Arial"/>
          <w:i/>
          <w:iCs/>
          <w:color w:val="2E74B5"/>
          <w:highlight w:val="yellow"/>
          <w:lang w:val="es-ES" w:eastAsia="en-US"/>
        </w:rPr>
      </w:pPr>
    </w:p>
    <w:p w:rsidR="000E4F76" w:rsidRPr="002734FF" w:rsidRDefault="000E4F76" w:rsidP="000E4F76">
      <w:pPr>
        <w:spacing w:line="360" w:lineRule="auto"/>
        <w:jc w:val="both"/>
        <w:rPr>
          <w:rFonts w:ascii="Arial" w:hAnsi="Arial" w:cs="Arial"/>
        </w:rPr>
      </w:pPr>
      <w:r w:rsidRPr="002734FF">
        <w:rPr>
          <w:rFonts w:ascii="Arial" w:hAnsi="Arial" w:cs="Arial"/>
        </w:rPr>
        <w:t xml:space="preserve">Cuya ecuación es: </w:t>
      </w:r>
    </w:p>
    <w:p w:rsidR="000E4F76" w:rsidRPr="002734FF" w:rsidRDefault="000E4F76" w:rsidP="000E4F76">
      <w:pPr>
        <w:spacing w:line="360" w:lineRule="auto"/>
        <w:jc w:val="center"/>
        <w:rPr>
          <w:rFonts w:ascii="Arial" w:hAnsi="Arial" w:cs="Arial"/>
        </w:rPr>
      </w:pPr>
      <w:r w:rsidRPr="002734FF">
        <w:rPr>
          <w:rFonts w:ascii="Arial" w:hAnsi="Arial" w:cs="Arial"/>
        </w:rPr>
        <w:t>y2 = CE * (1 – T)</w:t>
      </w:r>
    </w:p>
    <w:p w:rsidR="000E4F76" w:rsidRPr="002734FF" w:rsidRDefault="000E4F76" w:rsidP="000E4F76">
      <w:pPr>
        <w:spacing w:line="360" w:lineRule="auto"/>
        <w:rPr>
          <w:rFonts w:ascii="Arial" w:hAnsi="Arial" w:cs="Arial"/>
        </w:rPr>
      </w:pPr>
      <w:r w:rsidRPr="002734FF">
        <w:rPr>
          <w:rFonts w:ascii="Arial" w:hAnsi="Arial" w:cs="Arial"/>
        </w:rPr>
        <w:t>Donde:</w:t>
      </w:r>
    </w:p>
    <w:p w:rsidR="000E4F76" w:rsidRPr="002734FF" w:rsidRDefault="000E4F76" w:rsidP="000E4F76">
      <w:pPr>
        <w:spacing w:line="360" w:lineRule="auto"/>
        <w:rPr>
          <w:rFonts w:ascii="Arial" w:hAnsi="Arial" w:cs="Arial"/>
        </w:rPr>
      </w:pPr>
      <w:r w:rsidRPr="002734FF">
        <w:rPr>
          <w:rFonts w:ascii="Arial" w:hAnsi="Arial" w:cs="Arial"/>
        </w:rPr>
        <w:t xml:space="preserve">CE: Costos evitados </w:t>
      </w:r>
    </w:p>
    <w:p w:rsidR="000E4F76" w:rsidRPr="002734FF" w:rsidRDefault="000E4F76" w:rsidP="000E4F76">
      <w:pPr>
        <w:spacing w:line="360" w:lineRule="auto"/>
        <w:rPr>
          <w:rFonts w:ascii="Arial" w:hAnsi="Arial" w:cs="Arial"/>
        </w:rPr>
      </w:pPr>
      <w:r w:rsidRPr="002734FF">
        <w:rPr>
          <w:rFonts w:ascii="Arial" w:hAnsi="Arial" w:cs="Arial"/>
        </w:rPr>
        <w:t>T: impuesto</w:t>
      </w:r>
    </w:p>
    <w:p w:rsidR="000E4F76" w:rsidRPr="002734FF" w:rsidRDefault="000E4F76" w:rsidP="000E4F76">
      <w:pPr>
        <w:spacing w:line="360" w:lineRule="auto"/>
        <w:jc w:val="both"/>
        <w:rPr>
          <w:rFonts w:ascii="Arial" w:hAnsi="Arial" w:cs="Arial"/>
          <w:b/>
          <w:bCs/>
          <w:iCs/>
          <w:highlight w:val="yellow"/>
        </w:rPr>
      </w:pPr>
    </w:p>
    <w:p w:rsidR="000E4F76" w:rsidRPr="002734FF" w:rsidRDefault="000A005A" w:rsidP="000E4F76">
      <w:pPr>
        <w:spacing w:line="360" w:lineRule="auto"/>
        <w:jc w:val="both"/>
        <w:rPr>
          <w:rFonts w:ascii="Arial" w:hAnsi="Arial" w:cs="Arial"/>
          <w:b/>
          <w:bCs/>
          <w:iCs/>
        </w:rPr>
      </w:pPr>
      <w:r>
        <w:rPr>
          <w:rFonts w:ascii="Arial" w:hAnsi="Arial" w:cs="Arial"/>
          <w:b/>
          <w:bCs/>
          <w:iCs/>
        </w:rPr>
        <w:t>Cargo único</w:t>
      </w:r>
    </w:p>
    <w:p w:rsidR="000E4F76" w:rsidRPr="002734FF" w:rsidRDefault="000E4F76" w:rsidP="000E4F76">
      <w:pPr>
        <w:spacing w:line="360" w:lineRule="auto"/>
        <w:jc w:val="both"/>
        <w:rPr>
          <w:rFonts w:ascii="Arial" w:hAnsi="Arial" w:cs="Arial"/>
          <w:b/>
          <w:bCs/>
          <w:iCs/>
        </w:rPr>
      </w:pPr>
    </w:p>
    <w:p w:rsidR="000E4F76" w:rsidRPr="002734FF" w:rsidRDefault="000E4F76" w:rsidP="000E4F76">
      <w:pPr>
        <w:spacing w:line="360" w:lineRule="auto"/>
        <w:jc w:val="both"/>
        <w:rPr>
          <w:rFonts w:ascii="Arial" w:hAnsi="Arial" w:cs="Arial"/>
          <w:iCs/>
        </w:rPr>
      </w:pPr>
      <w:r w:rsidRPr="002734FF">
        <w:rPr>
          <w:rFonts w:ascii="Arial" w:hAnsi="Arial" w:cs="Arial"/>
          <w:iCs/>
        </w:rPr>
        <w:t xml:space="preserve">La infracción se relaciona con las adecuaciones que se deben </w:t>
      </w:r>
      <w:r>
        <w:rPr>
          <w:rFonts w:ascii="Arial" w:hAnsi="Arial" w:cs="Arial"/>
          <w:iCs/>
        </w:rPr>
        <w:t>r</w:t>
      </w:r>
      <w:r w:rsidR="000A005A">
        <w:rPr>
          <w:rFonts w:ascii="Arial" w:hAnsi="Arial" w:cs="Arial"/>
          <w:iCs/>
        </w:rPr>
        <w:t>ealizar e</w:t>
      </w:r>
      <w:r w:rsidR="00284835">
        <w:rPr>
          <w:rFonts w:ascii="Arial" w:hAnsi="Arial" w:cs="Arial"/>
          <w:iCs/>
        </w:rPr>
        <w:t>n el proceso realizado por la aglutinadora</w:t>
      </w:r>
      <w:r w:rsidRPr="002734FF">
        <w:rPr>
          <w:rFonts w:ascii="Arial" w:hAnsi="Arial" w:cs="Arial"/>
          <w:iCs/>
        </w:rPr>
        <w:t xml:space="preserve">, para que se garantice la adecuada </w:t>
      </w:r>
      <w:r>
        <w:rPr>
          <w:rFonts w:ascii="Arial" w:hAnsi="Arial" w:cs="Arial"/>
          <w:iCs/>
        </w:rPr>
        <w:t>captura y control de emisiones</w:t>
      </w:r>
      <w:r w:rsidRPr="002734FF">
        <w:rPr>
          <w:rFonts w:ascii="Arial" w:hAnsi="Arial" w:cs="Arial"/>
          <w:iCs/>
        </w:rPr>
        <w:t>.</w:t>
      </w:r>
    </w:p>
    <w:p w:rsidR="000E4F76" w:rsidRPr="002734FF" w:rsidRDefault="000E4F76" w:rsidP="000E4F76">
      <w:pPr>
        <w:spacing w:line="360" w:lineRule="auto"/>
        <w:jc w:val="both"/>
        <w:rPr>
          <w:rFonts w:ascii="Arial" w:hAnsi="Arial" w:cs="Arial"/>
          <w:iCs/>
        </w:rPr>
      </w:pPr>
    </w:p>
    <w:p w:rsidR="000E4F76" w:rsidRPr="002734FF" w:rsidRDefault="000E4F76" w:rsidP="000E4F76">
      <w:pPr>
        <w:spacing w:line="360" w:lineRule="auto"/>
        <w:jc w:val="both"/>
        <w:rPr>
          <w:rFonts w:ascii="Arial" w:hAnsi="Arial" w:cs="Arial"/>
          <w:iCs/>
        </w:rPr>
      </w:pPr>
      <w:r w:rsidRPr="002734FF">
        <w:rPr>
          <w:rFonts w:ascii="Arial" w:hAnsi="Arial" w:cs="Arial"/>
          <w:iCs/>
        </w:rPr>
        <w:lastRenderedPageBreak/>
        <w:t xml:space="preserve">Sin embargo, con la información que reposa en el expediente </w:t>
      </w:r>
      <w:r w:rsidR="00264D7C" w:rsidRPr="00264D7C">
        <w:rPr>
          <w:rFonts w:ascii="Arial" w:hAnsi="Arial" w:cs="Arial"/>
        </w:rPr>
        <w:t>SDA-08-2006-213</w:t>
      </w:r>
      <w:r w:rsidRPr="002734FF">
        <w:rPr>
          <w:rFonts w:ascii="Arial" w:hAnsi="Arial" w:cs="Arial"/>
          <w:iCs/>
        </w:rPr>
        <w:t>, no es posible para esta Secretaría cuantificar con exactitud este valor, ya que estas adecuaciones dependen de las condiciones particulares de funcionamiento del lugar. Por lo anterior se considera esta variable en cero y el provecho económico será considerado como agravante.</w:t>
      </w:r>
    </w:p>
    <w:p w:rsidR="000E4F76" w:rsidRPr="002734FF" w:rsidRDefault="000E4F76" w:rsidP="000E4F76">
      <w:pPr>
        <w:spacing w:line="360" w:lineRule="auto"/>
        <w:jc w:val="both"/>
        <w:rPr>
          <w:rFonts w:ascii="Arial" w:hAnsi="Arial" w:cs="Arial"/>
          <w:iCs/>
          <w:highlight w:val="yellow"/>
          <w:lang w:val="es-CO"/>
        </w:rPr>
      </w:pPr>
    </w:p>
    <w:p w:rsidR="000E4F76" w:rsidRPr="002734FF" w:rsidRDefault="000E4F76" w:rsidP="000E4F76">
      <w:pPr>
        <w:spacing w:line="360" w:lineRule="auto"/>
        <w:jc w:val="center"/>
        <w:rPr>
          <w:rFonts w:ascii="Arial" w:eastAsia="Calibri" w:hAnsi="Arial" w:cs="Arial"/>
          <w:b/>
          <w:bCs/>
          <w:lang w:val="es-CO" w:eastAsia="en-US"/>
        </w:rPr>
      </w:pPr>
      <w:r w:rsidRPr="002734FF">
        <w:rPr>
          <w:rFonts w:ascii="Arial" w:eastAsia="Calibri" w:hAnsi="Arial" w:cs="Arial"/>
          <w:b/>
          <w:bCs/>
          <w:lang w:val="es-CO" w:eastAsia="en-US"/>
        </w:rPr>
        <w:t>y</w:t>
      </w:r>
      <w:r w:rsidRPr="002734FF">
        <w:rPr>
          <w:rFonts w:ascii="Arial" w:eastAsia="Calibri" w:hAnsi="Arial" w:cs="Arial"/>
          <w:b/>
          <w:bCs/>
          <w:vertAlign w:val="subscript"/>
          <w:lang w:val="es-CO" w:eastAsia="en-US"/>
        </w:rPr>
        <w:t xml:space="preserve">2 </w:t>
      </w:r>
      <w:r w:rsidRPr="002734FF">
        <w:rPr>
          <w:rFonts w:ascii="Arial" w:eastAsia="Calibri" w:hAnsi="Arial" w:cs="Arial"/>
          <w:b/>
          <w:bCs/>
          <w:lang w:val="es-CO" w:eastAsia="en-US"/>
        </w:rPr>
        <w:t>= 0</w:t>
      </w:r>
    </w:p>
    <w:p w:rsidR="000E4F76" w:rsidRPr="002734FF" w:rsidRDefault="000E4F76" w:rsidP="000E4F76">
      <w:pPr>
        <w:spacing w:line="360" w:lineRule="auto"/>
        <w:jc w:val="center"/>
        <w:rPr>
          <w:rFonts w:ascii="Arial" w:eastAsia="Calibri" w:hAnsi="Arial" w:cs="Arial"/>
          <w:b/>
          <w:bCs/>
          <w:lang w:val="es-CO" w:eastAsia="en-US"/>
        </w:rPr>
      </w:pPr>
    </w:p>
    <w:p w:rsidR="000E4F76" w:rsidRPr="002734FF" w:rsidRDefault="000E4F76" w:rsidP="000E4F76">
      <w:pPr>
        <w:spacing w:line="360" w:lineRule="auto"/>
        <w:jc w:val="both"/>
        <w:rPr>
          <w:rFonts w:ascii="Arial" w:eastAsia="Calibri" w:hAnsi="Arial" w:cs="Arial"/>
          <w:b/>
          <w:iCs/>
          <w:color w:val="000000"/>
          <w:u w:val="single"/>
          <w:lang w:val="es-ES" w:eastAsia="en-US"/>
        </w:rPr>
      </w:pPr>
      <w:r w:rsidRPr="002734FF">
        <w:rPr>
          <w:rFonts w:ascii="Arial" w:eastAsia="Calibri" w:hAnsi="Arial" w:cs="Arial"/>
          <w:b/>
          <w:iCs/>
          <w:color w:val="000000"/>
          <w:u w:val="single"/>
          <w:lang w:val="es-ES" w:eastAsia="en-US"/>
        </w:rPr>
        <w:t>Ahorros de retraso (y</w:t>
      </w:r>
      <w:r w:rsidRPr="002734FF">
        <w:rPr>
          <w:rFonts w:ascii="Arial" w:eastAsia="Calibri" w:hAnsi="Arial" w:cs="Arial"/>
          <w:b/>
          <w:iCs/>
          <w:color w:val="000000"/>
          <w:u w:val="single"/>
          <w:vertAlign w:val="subscript"/>
          <w:lang w:val="es-ES" w:eastAsia="en-US"/>
        </w:rPr>
        <w:t>3</w:t>
      </w:r>
      <w:r w:rsidRPr="002734FF">
        <w:rPr>
          <w:rFonts w:ascii="Arial" w:eastAsia="Calibri" w:hAnsi="Arial" w:cs="Arial"/>
          <w:b/>
          <w:iCs/>
          <w:color w:val="000000"/>
          <w:u w:val="single"/>
          <w:lang w:val="es-ES" w:eastAsia="en-US"/>
        </w:rPr>
        <w:t>)</w:t>
      </w:r>
    </w:p>
    <w:p w:rsidR="000E4F76" w:rsidRPr="00774E0E" w:rsidRDefault="000E4F76" w:rsidP="000E4F76">
      <w:pPr>
        <w:spacing w:line="360" w:lineRule="auto"/>
        <w:jc w:val="both"/>
        <w:rPr>
          <w:rFonts w:ascii="Arial" w:hAnsi="Arial" w:cs="Arial"/>
          <w:i/>
        </w:rPr>
      </w:pPr>
      <w:r w:rsidRPr="00774E0E">
        <w:rPr>
          <w:rFonts w:ascii="Arial" w:hAnsi="Arial" w:cs="Arial"/>
          <w:i/>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w:t>
      </w:r>
      <w:r>
        <w:rPr>
          <w:rFonts w:ascii="Arial" w:hAnsi="Arial" w:cs="Arial"/>
          <w:i/>
        </w:rPr>
        <w:t>.</w:t>
      </w:r>
      <w:r w:rsidRPr="00774E0E">
        <w:rPr>
          <w:rFonts w:ascii="Arial" w:hAnsi="Arial" w:cs="Arial"/>
          <w:i/>
        </w:rPr>
        <w:t xml:space="preserve"> </w:t>
      </w:r>
    </w:p>
    <w:p w:rsidR="000E4F76" w:rsidRPr="002734FF" w:rsidRDefault="000E4F76" w:rsidP="000E4F76">
      <w:pPr>
        <w:spacing w:line="360" w:lineRule="auto"/>
        <w:jc w:val="both"/>
        <w:rPr>
          <w:rFonts w:ascii="Arial" w:eastAsia="Calibri" w:hAnsi="Arial" w:cs="Arial"/>
          <w:color w:val="000000" w:themeColor="text1"/>
          <w:lang w:eastAsia="en-US"/>
        </w:rPr>
      </w:pPr>
    </w:p>
    <w:p w:rsidR="000E4F76" w:rsidRPr="002734FF" w:rsidRDefault="000A005A" w:rsidP="000E4F76">
      <w:pPr>
        <w:tabs>
          <w:tab w:val="left" w:pos="0"/>
        </w:tabs>
        <w:spacing w:line="360" w:lineRule="auto"/>
        <w:jc w:val="both"/>
        <w:rPr>
          <w:rFonts w:ascii="Arial" w:eastAsia="Calibri" w:hAnsi="Arial" w:cs="Arial"/>
          <w:b/>
          <w:bCs/>
          <w:color w:val="000000" w:themeColor="text1"/>
          <w:lang w:val="es-ES" w:eastAsia="en-US"/>
        </w:rPr>
      </w:pPr>
      <w:r>
        <w:rPr>
          <w:rFonts w:ascii="Arial" w:eastAsia="Calibri" w:hAnsi="Arial" w:cs="Arial"/>
          <w:b/>
          <w:bCs/>
          <w:color w:val="000000" w:themeColor="text1"/>
          <w:lang w:val="es-ES" w:eastAsia="en-US"/>
        </w:rPr>
        <w:t>Cargo único</w:t>
      </w:r>
    </w:p>
    <w:p w:rsidR="000E4F76" w:rsidRPr="0055017B" w:rsidRDefault="000E4F76" w:rsidP="000E4F76">
      <w:pPr>
        <w:spacing w:line="360" w:lineRule="auto"/>
        <w:jc w:val="both"/>
        <w:rPr>
          <w:rFonts w:ascii="Arial" w:hAnsi="Arial" w:cs="Arial"/>
          <w:color w:val="000000" w:themeColor="text1"/>
        </w:rPr>
      </w:pPr>
      <w:r w:rsidRPr="002734FF">
        <w:rPr>
          <w:rFonts w:ascii="Arial" w:hAnsi="Arial" w:cs="Arial"/>
          <w:color w:val="000000" w:themeColor="text1"/>
        </w:rPr>
        <w:t>Con la información</w:t>
      </w:r>
      <w:r>
        <w:rPr>
          <w:rFonts w:ascii="Arial" w:hAnsi="Arial" w:cs="Arial"/>
          <w:color w:val="000000" w:themeColor="text1"/>
        </w:rPr>
        <w:t xml:space="preserve"> </w:t>
      </w:r>
      <w:r w:rsidRPr="002734FF">
        <w:rPr>
          <w:rFonts w:ascii="Arial" w:hAnsi="Arial" w:cs="Arial"/>
          <w:color w:val="000000" w:themeColor="text1"/>
        </w:rPr>
        <w:t>que reposa dentro del expediente, así como en el sistema de correspondencia forest, no se evidenció que se hayan realizado inversiones posteriores tendientes al cumplimiento de la norma ambiental, por lo que esta variable es considerada en cero.</w:t>
      </w:r>
    </w:p>
    <w:p w:rsidR="000E4F76" w:rsidRPr="002734FF" w:rsidRDefault="000E4F76" w:rsidP="000E4F76">
      <w:pPr>
        <w:spacing w:line="360" w:lineRule="auto"/>
        <w:jc w:val="center"/>
        <w:rPr>
          <w:rFonts w:ascii="Arial" w:eastAsia="Calibri" w:hAnsi="Arial" w:cs="Arial"/>
          <w:b/>
          <w:bCs/>
          <w:lang w:val="es-CO" w:eastAsia="en-US"/>
        </w:rPr>
      </w:pPr>
    </w:p>
    <w:p w:rsidR="000E4F76" w:rsidRPr="00484537" w:rsidRDefault="000E4F76" w:rsidP="00484537">
      <w:pPr>
        <w:spacing w:line="360" w:lineRule="auto"/>
        <w:jc w:val="center"/>
        <w:rPr>
          <w:rFonts w:ascii="Arial" w:eastAsia="Calibri" w:hAnsi="Arial" w:cs="Arial"/>
          <w:b/>
          <w:bCs/>
          <w:lang w:val="es-CO" w:eastAsia="en-US"/>
        </w:rPr>
      </w:pPr>
      <w:r w:rsidRPr="002734FF">
        <w:rPr>
          <w:rFonts w:ascii="Arial" w:eastAsia="Calibri" w:hAnsi="Arial" w:cs="Arial"/>
          <w:b/>
          <w:bCs/>
          <w:lang w:val="es-CO" w:eastAsia="en-US"/>
        </w:rPr>
        <w:t>y</w:t>
      </w:r>
      <w:r w:rsidRPr="002734FF">
        <w:rPr>
          <w:rFonts w:ascii="Arial" w:eastAsia="Calibri" w:hAnsi="Arial" w:cs="Arial"/>
          <w:b/>
          <w:bCs/>
          <w:vertAlign w:val="subscript"/>
          <w:lang w:val="es-CO" w:eastAsia="en-US"/>
        </w:rPr>
        <w:t xml:space="preserve">3 </w:t>
      </w:r>
      <w:r w:rsidRPr="002734FF">
        <w:rPr>
          <w:rFonts w:ascii="Arial" w:eastAsia="Calibri" w:hAnsi="Arial" w:cs="Arial"/>
          <w:b/>
          <w:bCs/>
          <w:lang w:val="es-CO" w:eastAsia="en-US"/>
        </w:rPr>
        <w:t>= 0</w:t>
      </w:r>
    </w:p>
    <w:p w:rsidR="000E4F76" w:rsidRPr="002734FF" w:rsidRDefault="000E4F76" w:rsidP="000E4F76">
      <w:pPr>
        <w:spacing w:line="360" w:lineRule="auto"/>
        <w:jc w:val="both"/>
        <w:rPr>
          <w:rFonts w:ascii="Arial" w:eastAsia="Calibri" w:hAnsi="Arial" w:cs="Arial"/>
          <w:b/>
          <w:iCs/>
          <w:color w:val="000000"/>
          <w:highlight w:val="yellow"/>
          <w:u w:val="single"/>
          <w:lang w:val="es-ES" w:eastAsia="en-US"/>
        </w:rPr>
      </w:pPr>
    </w:p>
    <w:p w:rsidR="000E4F76" w:rsidRDefault="000E4F76" w:rsidP="000E4F76">
      <w:pPr>
        <w:spacing w:line="360" w:lineRule="auto"/>
        <w:jc w:val="both"/>
        <w:rPr>
          <w:rFonts w:ascii="Arial" w:eastAsia="Calibri" w:hAnsi="Arial" w:cs="Arial"/>
          <w:b/>
          <w:iCs/>
          <w:color w:val="000000"/>
          <w:u w:val="single"/>
          <w:lang w:val="es-ES" w:eastAsia="en-US"/>
        </w:rPr>
      </w:pPr>
      <w:r w:rsidRPr="002734FF">
        <w:rPr>
          <w:rFonts w:ascii="Arial" w:eastAsia="Calibri" w:hAnsi="Arial" w:cs="Arial"/>
          <w:b/>
          <w:iCs/>
          <w:color w:val="000000"/>
          <w:u w:val="single"/>
          <w:lang w:val="es-ES" w:eastAsia="en-US"/>
        </w:rPr>
        <w:t>Capacidad de detección de la conducta (p)</w:t>
      </w:r>
    </w:p>
    <w:p w:rsidR="000E4F76" w:rsidRPr="002734FF" w:rsidRDefault="000E4F76" w:rsidP="000E4F76">
      <w:pPr>
        <w:spacing w:line="360" w:lineRule="auto"/>
        <w:jc w:val="both"/>
        <w:rPr>
          <w:rFonts w:ascii="Arial" w:eastAsia="Calibri" w:hAnsi="Arial" w:cs="Arial"/>
          <w:b/>
          <w:iCs/>
          <w:color w:val="000000"/>
          <w:u w:val="single"/>
          <w:lang w:val="es-ES" w:eastAsia="en-US"/>
        </w:rPr>
      </w:pPr>
    </w:p>
    <w:p w:rsidR="000E4F76" w:rsidRPr="002734FF" w:rsidRDefault="000E4F76" w:rsidP="000E4F76">
      <w:pPr>
        <w:spacing w:line="360" w:lineRule="auto"/>
        <w:jc w:val="both"/>
        <w:rPr>
          <w:rFonts w:ascii="Arial" w:eastAsia="Calibri" w:hAnsi="Arial" w:cs="Arial"/>
          <w:color w:val="000000" w:themeColor="text1"/>
          <w:lang w:eastAsia="en-US"/>
        </w:rPr>
      </w:pPr>
      <w:r w:rsidRPr="002734FF">
        <w:rPr>
          <w:rFonts w:ascii="Arial" w:eastAsia="Calibri" w:hAnsi="Arial" w:cs="Arial"/>
          <w:iCs/>
          <w:color w:val="000000"/>
          <w:lang w:val="es-ES" w:eastAsia="en-US"/>
        </w:rPr>
        <w:t>“</w:t>
      </w:r>
      <w:r w:rsidRPr="00842988">
        <w:rPr>
          <w:rFonts w:ascii="Arial" w:eastAsia="Calibri" w:hAnsi="Arial" w:cs="Arial"/>
          <w:i/>
          <w:iCs/>
          <w:color w:val="000000"/>
          <w:lang w:val="es-ES" w:eastAsia="en-US"/>
        </w:rPr>
        <w:t>Es la posibilidad de que la autoridad ambiental detecte la ocurrencia de una infracción ambiental</w:t>
      </w:r>
      <w:r w:rsidRPr="002734FF">
        <w:rPr>
          <w:rFonts w:ascii="Arial" w:eastAsia="Calibri" w:hAnsi="Arial" w:cs="Arial"/>
          <w:iCs/>
          <w:color w:val="000000"/>
          <w:lang w:val="es-ES" w:eastAsia="en-US"/>
        </w:rPr>
        <w:t>”</w:t>
      </w:r>
      <w:r w:rsidRPr="002734FF">
        <w:rPr>
          <w:rFonts w:ascii="Arial" w:eastAsia="Calibri" w:hAnsi="Arial" w:cs="Arial"/>
          <w:color w:val="000000" w:themeColor="text1"/>
          <w:lang w:eastAsia="en-US"/>
        </w:rPr>
        <w:t>.</w:t>
      </w:r>
    </w:p>
    <w:p w:rsidR="000E4F76" w:rsidRPr="002734FF" w:rsidRDefault="000E4F76" w:rsidP="000E4F76">
      <w:pPr>
        <w:spacing w:line="360" w:lineRule="auto"/>
        <w:jc w:val="both"/>
        <w:rPr>
          <w:rFonts w:ascii="Arial" w:eastAsia="Calibri" w:hAnsi="Arial" w:cs="Arial"/>
          <w:i/>
          <w:iCs/>
          <w:color w:val="000000"/>
          <w:lang w:val="es-ES" w:eastAsia="en-US"/>
        </w:rPr>
      </w:pPr>
    </w:p>
    <w:p w:rsidR="000E4F76" w:rsidRPr="002734FF" w:rsidRDefault="000E4F76" w:rsidP="000E4F76">
      <w:pPr>
        <w:spacing w:line="360" w:lineRule="auto"/>
        <w:jc w:val="both"/>
        <w:rPr>
          <w:rFonts w:ascii="Arial" w:eastAsia="Calibri" w:hAnsi="Arial" w:cs="Arial"/>
          <w:iCs/>
          <w:color w:val="000000"/>
          <w:lang w:val="es-ES" w:eastAsia="en-US"/>
        </w:rPr>
      </w:pPr>
      <w:r w:rsidRPr="002734FF">
        <w:rPr>
          <w:rFonts w:ascii="Arial" w:eastAsia="Calibri" w:hAnsi="Arial" w:cs="Arial"/>
          <w:iCs/>
          <w:color w:val="000000"/>
          <w:lang w:val="es-ES" w:eastAsia="en-US"/>
        </w:rPr>
        <w:lastRenderedPageBreak/>
        <w:t>Se han determinado los siguientes valores para establecer la capacidad de detección de le Autoridad Ambiental:</w:t>
      </w:r>
    </w:p>
    <w:p w:rsidR="000E4F76" w:rsidRPr="002734FF" w:rsidRDefault="000E4F76" w:rsidP="000E4F76">
      <w:pPr>
        <w:spacing w:line="360" w:lineRule="auto"/>
        <w:jc w:val="both"/>
        <w:rPr>
          <w:rFonts w:ascii="Arial" w:eastAsia="Calibri" w:hAnsi="Arial" w:cs="Arial"/>
          <w:iCs/>
          <w:color w:val="000000"/>
          <w:lang w:val="es-ES" w:eastAsia="en-US"/>
        </w:rPr>
      </w:pPr>
    </w:p>
    <w:p w:rsidR="000E4F76" w:rsidRPr="002734FF" w:rsidRDefault="000E4F76" w:rsidP="000E4F76">
      <w:pPr>
        <w:numPr>
          <w:ilvl w:val="0"/>
          <w:numId w:val="2"/>
        </w:numPr>
        <w:spacing w:after="200" w:line="360" w:lineRule="auto"/>
        <w:contextualSpacing/>
        <w:jc w:val="both"/>
        <w:rPr>
          <w:rFonts w:ascii="Arial" w:eastAsia="Calibri" w:hAnsi="Arial" w:cs="Arial"/>
          <w:iCs/>
          <w:color w:val="000000"/>
          <w:lang w:val="es-ES" w:eastAsia="en-US"/>
        </w:rPr>
      </w:pPr>
      <w:r w:rsidRPr="002734FF">
        <w:rPr>
          <w:rFonts w:ascii="Arial" w:eastAsia="Calibri" w:hAnsi="Arial" w:cs="Arial"/>
          <w:iCs/>
          <w:color w:val="000000"/>
          <w:lang w:val="es-ES" w:eastAsia="en-US"/>
        </w:rPr>
        <w:t>Capacidad de detección baja:     p = 0.40</w:t>
      </w:r>
    </w:p>
    <w:p w:rsidR="000E4F76" w:rsidRPr="002734FF" w:rsidRDefault="000E4F76" w:rsidP="000E4F76">
      <w:pPr>
        <w:numPr>
          <w:ilvl w:val="0"/>
          <w:numId w:val="2"/>
        </w:numPr>
        <w:spacing w:after="200" w:line="360" w:lineRule="auto"/>
        <w:contextualSpacing/>
        <w:jc w:val="both"/>
        <w:rPr>
          <w:rFonts w:ascii="Arial" w:eastAsia="Calibri" w:hAnsi="Arial" w:cs="Arial"/>
          <w:iCs/>
          <w:color w:val="000000"/>
          <w:lang w:val="es-ES" w:eastAsia="en-US"/>
        </w:rPr>
      </w:pPr>
      <w:r w:rsidRPr="002734FF">
        <w:rPr>
          <w:rFonts w:ascii="Arial" w:eastAsia="Calibri" w:hAnsi="Arial" w:cs="Arial"/>
          <w:iCs/>
          <w:color w:val="000000"/>
          <w:lang w:val="es-ES" w:eastAsia="en-US"/>
        </w:rPr>
        <w:t>Capacidad de detección media:  p = 0.45</w:t>
      </w:r>
    </w:p>
    <w:p w:rsidR="000E4F76" w:rsidRPr="002734FF" w:rsidRDefault="000E4F76" w:rsidP="000E4F76">
      <w:pPr>
        <w:numPr>
          <w:ilvl w:val="0"/>
          <w:numId w:val="2"/>
        </w:numPr>
        <w:spacing w:after="200" w:line="360" w:lineRule="auto"/>
        <w:contextualSpacing/>
        <w:jc w:val="both"/>
        <w:rPr>
          <w:rFonts w:ascii="Arial" w:eastAsia="Calibri" w:hAnsi="Arial" w:cs="Arial"/>
          <w:iCs/>
          <w:color w:val="000000"/>
          <w:lang w:val="es-ES" w:eastAsia="en-US"/>
        </w:rPr>
      </w:pPr>
      <w:r w:rsidRPr="002734FF">
        <w:rPr>
          <w:rFonts w:ascii="Arial" w:eastAsia="Calibri" w:hAnsi="Arial" w:cs="Arial"/>
          <w:iCs/>
          <w:color w:val="000000"/>
          <w:lang w:val="es-ES" w:eastAsia="en-US"/>
        </w:rPr>
        <w:t>Capacidad de detección alta:     p=</w:t>
      </w:r>
      <w:r>
        <w:rPr>
          <w:rFonts w:ascii="Arial" w:eastAsia="Calibri" w:hAnsi="Arial" w:cs="Arial"/>
          <w:iCs/>
          <w:color w:val="000000"/>
          <w:lang w:val="es-ES" w:eastAsia="en-US"/>
        </w:rPr>
        <w:t xml:space="preserve"> </w:t>
      </w:r>
      <w:r w:rsidRPr="002734FF">
        <w:rPr>
          <w:rFonts w:ascii="Arial" w:eastAsia="Calibri" w:hAnsi="Arial" w:cs="Arial"/>
          <w:iCs/>
          <w:color w:val="000000"/>
          <w:lang w:val="es-ES" w:eastAsia="en-US"/>
        </w:rPr>
        <w:t>0.50</w:t>
      </w:r>
    </w:p>
    <w:p w:rsidR="000E4F76" w:rsidRPr="002734FF" w:rsidRDefault="000E4F76" w:rsidP="000E4F76">
      <w:pPr>
        <w:spacing w:line="360" w:lineRule="auto"/>
        <w:jc w:val="both"/>
        <w:rPr>
          <w:rFonts w:ascii="Arial" w:eastAsia="Calibri" w:hAnsi="Arial" w:cs="Arial"/>
          <w:iCs/>
          <w:lang w:val="es-ES" w:eastAsia="en-US"/>
        </w:rPr>
      </w:pPr>
    </w:p>
    <w:p w:rsidR="000E4F76" w:rsidRPr="002734FF" w:rsidRDefault="000E4F76" w:rsidP="000E4F76">
      <w:pPr>
        <w:spacing w:line="360" w:lineRule="auto"/>
        <w:jc w:val="both"/>
        <w:rPr>
          <w:rFonts w:ascii="Arial" w:eastAsia="Calibri" w:hAnsi="Arial" w:cs="Arial"/>
          <w:iCs/>
          <w:lang w:val="es-ES" w:eastAsia="en-US"/>
        </w:rPr>
      </w:pPr>
      <w:r w:rsidRPr="002734FF">
        <w:rPr>
          <w:rFonts w:ascii="Arial" w:eastAsia="Calibri" w:hAnsi="Arial" w:cs="Arial"/>
          <w:iCs/>
          <w:lang w:val="es-ES" w:eastAsia="en-US"/>
        </w:rPr>
        <w:t xml:space="preserve">Ya que no fue posible establecer si existió un beneficio ilícito resultado de la infracción, no se hace necesaria la estimación de esta variable. </w:t>
      </w:r>
    </w:p>
    <w:p w:rsidR="000E4F76" w:rsidRPr="002734FF" w:rsidRDefault="000E4F76" w:rsidP="000E4F76">
      <w:pPr>
        <w:spacing w:line="360" w:lineRule="auto"/>
        <w:jc w:val="both"/>
        <w:rPr>
          <w:rFonts w:ascii="Arial" w:eastAsia="Calibri" w:hAnsi="Arial" w:cs="Arial"/>
          <w:iCs/>
          <w:color w:val="000000"/>
          <w:lang w:val="es-ES" w:eastAsia="en-US"/>
        </w:rPr>
      </w:pPr>
    </w:p>
    <w:p w:rsidR="000E4F76" w:rsidRPr="002734FF" w:rsidRDefault="000E4F76" w:rsidP="000E4F76">
      <w:pPr>
        <w:spacing w:line="360" w:lineRule="auto"/>
        <w:jc w:val="center"/>
        <w:rPr>
          <w:rFonts w:ascii="Arial" w:eastAsia="Calibri" w:hAnsi="Arial" w:cs="Arial"/>
          <w:b/>
          <w:iCs/>
          <w:color w:val="000000" w:themeColor="text1"/>
          <w:lang w:val="es-ES" w:eastAsia="en-US"/>
        </w:rPr>
      </w:pPr>
      <w:r w:rsidRPr="002734FF">
        <w:rPr>
          <w:rFonts w:ascii="Arial" w:eastAsia="Calibri" w:hAnsi="Arial" w:cs="Arial"/>
          <w:b/>
          <w:iCs/>
          <w:color w:val="000000" w:themeColor="text1"/>
          <w:lang w:val="es-ES" w:eastAsia="en-US"/>
        </w:rPr>
        <w:t>B = 0</w:t>
      </w:r>
    </w:p>
    <w:p w:rsidR="000E4F76" w:rsidRPr="002734FF" w:rsidRDefault="000E4F76" w:rsidP="000E4F76">
      <w:pPr>
        <w:spacing w:line="360" w:lineRule="auto"/>
        <w:jc w:val="center"/>
        <w:rPr>
          <w:rFonts w:ascii="Arial" w:eastAsia="Calibri" w:hAnsi="Arial" w:cs="Arial"/>
          <w:b/>
          <w:iCs/>
          <w:color w:val="000000" w:themeColor="text1"/>
          <w:highlight w:val="yellow"/>
          <w:lang w:val="es-ES" w:eastAsia="en-US"/>
        </w:rPr>
      </w:pPr>
    </w:p>
    <w:p w:rsidR="000E4F76" w:rsidRPr="002734FF" w:rsidRDefault="000E4F76" w:rsidP="000E4F76">
      <w:pPr>
        <w:spacing w:line="360" w:lineRule="auto"/>
        <w:jc w:val="both"/>
        <w:rPr>
          <w:rFonts w:ascii="Arial" w:hAnsi="Arial" w:cs="Arial"/>
          <w:iCs/>
          <w:color w:val="000000" w:themeColor="text1"/>
        </w:rPr>
      </w:pPr>
      <w:r w:rsidRPr="002734FF">
        <w:rPr>
          <w:rFonts w:ascii="Arial" w:hAnsi="Arial" w:cs="Arial"/>
          <w:iCs/>
          <w:color w:val="000000" w:themeColor="text1"/>
        </w:rPr>
        <w:t xml:space="preserve">Como se mencionó con antelación, existe un beneficio ilícito relacionado con los costos evitados y como quiera que este no pudo ser calculado, le aplica la octava circunstancia de agravación conforme lo señala el artículo 9 de la Resolución 2086 de 2010 del MAVDT. </w:t>
      </w:r>
    </w:p>
    <w:p w:rsidR="000E4F76" w:rsidRPr="002734FF" w:rsidRDefault="000E4F76" w:rsidP="000E4F76">
      <w:pPr>
        <w:spacing w:line="360" w:lineRule="auto"/>
        <w:jc w:val="both"/>
        <w:rPr>
          <w:rFonts w:ascii="Arial" w:hAnsi="Arial" w:cs="Arial"/>
          <w:iCs/>
          <w:color w:val="000000" w:themeColor="text1"/>
        </w:rPr>
      </w:pPr>
      <w:r w:rsidRPr="002734FF">
        <w:rPr>
          <w:rFonts w:ascii="Arial" w:hAnsi="Arial" w:cs="Arial"/>
          <w:iCs/>
          <w:color w:val="000000" w:themeColor="text1"/>
        </w:rPr>
        <w:t xml:space="preserve"> </w:t>
      </w:r>
    </w:p>
    <w:p w:rsidR="000E4F76" w:rsidRPr="002734FF" w:rsidRDefault="000E4F76" w:rsidP="000E4F76">
      <w:pPr>
        <w:pStyle w:val="Prrafodelista"/>
        <w:keepNext/>
        <w:numPr>
          <w:ilvl w:val="1"/>
          <w:numId w:val="6"/>
        </w:numPr>
        <w:spacing w:after="200" w:line="360" w:lineRule="auto"/>
        <w:outlineLvl w:val="1"/>
        <w:rPr>
          <w:rFonts w:ascii="Arial" w:hAnsi="Arial" w:cs="Arial"/>
          <w:b/>
          <w:bCs/>
          <w:lang w:val="es-CO" w:eastAsia="en-US"/>
        </w:rPr>
      </w:pPr>
      <w:r w:rsidRPr="002734FF">
        <w:rPr>
          <w:rFonts w:ascii="Arial" w:hAnsi="Arial" w:cs="Arial"/>
          <w:b/>
          <w:bCs/>
          <w:lang w:val="es-CO" w:eastAsia="en-US"/>
        </w:rPr>
        <w:t>TEMPORALIDAD (α)</w:t>
      </w:r>
    </w:p>
    <w:p w:rsidR="000E4F76" w:rsidRPr="002734FF" w:rsidRDefault="000E4F76" w:rsidP="000E4F76">
      <w:pPr>
        <w:spacing w:line="360" w:lineRule="auto"/>
        <w:jc w:val="both"/>
        <w:rPr>
          <w:rFonts w:ascii="Arial" w:hAnsi="Arial" w:cs="Arial"/>
          <w:color w:val="000000"/>
        </w:rPr>
      </w:pPr>
      <w:r w:rsidRPr="002734FF">
        <w:rPr>
          <w:rFonts w:ascii="Arial" w:hAnsi="Arial" w:cs="Arial"/>
          <w:color w:val="000000"/>
        </w:rPr>
        <w:t>“Es el factor que considera la duración de la infracción ambiental, identificando si esta se presenta de manera instantánea o continúa en el tiempo</w:t>
      </w:r>
      <w:r>
        <w:rPr>
          <w:rFonts w:ascii="Arial" w:hAnsi="Arial" w:cs="Arial"/>
          <w:color w:val="000000"/>
        </w:rPr>
        <w:t>.</w:t>
      </w:r>
    </w:p>
    <w:p w:rsidR="000E4F76" w:rsidRPr="002734FF" w:rsidRDefault="000E4F76" w:rsidP="000E4F76">
      <w:pPr>
        <w:spacing w:line="360" w:lineRule="auto"/>
        <w:jc w:val="both"/>
        <w:rPr>
          <w:rFonts w:ascii="Arial" w:eastAsia="Calibri" w:hAnsi="Arial" w:cs="Arial"/>
          <w:color w:val="000000"/>
          <w:lang w:eastAsia="en-US"/>
        </w:rPr>
      </w:pPr>
    </w:p>
    <w:p w:rsidR="000E4F76" w:rsidRPr="002734FF" w:rsidRDefault="000E4F76" w:rsidP="000E4F76">
      <w:pPr>
        <w:spacing w:line="360" w:lineRule="auto"/>
        <w:jc w:val="both"/>
        <w:rPr>
          <w:rFonts w:ascii="Arial" w:eastAsia="Calibri" w:hAnsi="Arial" w:cs="Arial"/>
          <w:color w:val="000000"/>
          <w:lang w:eastAsia="en-US"/>
        </w:rPr>
      </w:pPr>
      <w:r w:rsidRPr="002734FF">
        <w:rPr>
          <w:rFonts w:ascii="Arial" w:eastAsia="Calibri" w:hAnsi="Arial" w:cs="Arial"/>
          <w:color w:val="000000"/>
          <w:lang w:eastAsia="en-US"/>
        </w:rPr>
        <w:t>Este valor se encuentra acotado entre 1 y 4, en donde 1 representa una actuación instantánea y 4 una acción sucesiva de 365 días o más</w:t>
      </w:r>
    </w:p>
    <w:p w:rsidR="000E4F76" w:rsidRPr="002734FF" w:rsidRDefault="000E4F76" w:rsidP="000E4F76">
      <w:pPr>
        <w:spacing w:line="360" w:lineRule="auto"/>
        <w:jc w:val="both"/>
        <w:rPr>
          <w:rFonts w:ascii="Arial" w:eastAsia="Calibri" w:hAnsi="Arial" w:cs="Arial"/>
          <w:color w:val="000000"/>
          <w:lang w:eastAsia="en-US"/>
        </w:rPr>
      </w:pPr>
    </w:p>
    <w:p w:rsidR="000E4F76" w:rsidRPr="002734FF" w:rsidRDefault="000E4F76" w:rsidP="000E4F76">
      <w:pPr>
        <w:spacing w:line="360" w:lineRule="auto"/>
        <w:jc w:val="both"/>
        <w:rPr>
          <w:rFonts w:ascii="Arial" w:hAnsi="Arial" w:cs="Arial"/>
        </w:rPr>
      </w:pPr>
      <w:r w:rsidRPr="002734FF">
        <w:rPr>
          <w:rFonts w:ascii="Arial" w:hAnsi="Arial" w:cs="Arial"/>
        </w:rPr>
        <w:t xml:space="preserve">La variable alfa (α) se calcula aplicando la siguiente relación: </w:t>
      </w:r>
    </w:p>
    <w:p w:rsidR="000E4F76" w:rsidRPr="002734FF" w:rsidRDefault="000E4F76" w:rsidP="000E4F76">
      <w:pPr>
        <w:spacing w:line="360" w:lineRule="auto"/>
        <w:jc w:val="both"/>
        <w:rPr>
          <w:rFonts w:ascii="Arial" w:hAnsi="Arial" w:cs="Arial"/>
          <w:color w:val="000000"/>
        </w:rPr>
      </w:pPr>
    </w:p>
    <w:p w:rsidR="000E4F76" w:rsidRPr="0034513A" w:rsidRDefault="000E4F76" w:rsidP="000E4F76">
      <w:pPr>
        <w:spacing w:line="360" w:lineRule="auto"/>
        <w:jc w:val="both"/>
        <w:rPr>
          <w:rFonts w:ascii="Arial" w:eastAsia="Calibri" w:hAnsi="Arial" w:cs="Arial"/>
          <w:color w:val="000000"/>
        </w:rPr>
      </w:pPr>
      <m:oMathPara>
        <m:oMath>
          <m:r>
            <m:rPr>
              <m:sty m:val="p"/>
            </m:rPr>
            <w:rPr>
              <w:rFonts w:ascii="Cambria Math" w:hAnsi="Cambria Math" w:cs="Arial"/>
            </w:rPr>
            <m:t>α</m:t>
          </m:r>
          <m:r>
            <m:rPr>
              <m:sty m:val="p"/>
            </m:rPr>
            <w:rPr>
              <w:rFonts w:ascii="Cambria Math" w:eastAsia="Calibri" w:hAnsi="Cambria Math" w:cs="Arial"/>
              <w:color w:val="000000"/>
              <w:lang w:eastAsia="en-US"/>
            </w:rPr>
            <m:t>=</m:t>
          </m:r>
          <m:d>
            <m:dPr>
              <m:ctrlPr>
                <w:rPr>
                  <w:rFonts w:ascii="Cambria Math" w:hAnsi="Cambria Math" w:cs="Arial"/>
                  <w:color w:val="000000"/>
                </w:rPr>
              </m:ctrlPr>
            </m:dPr>
            <m:e>
              <m:f>
                <m:fPr>
                  <m:ctrlPr>
                    <w:rPr>
                      <w:rFonts w:ascii="Cambria Math" w:hAnsi="Cambria Math" w:cs="Arial"/>
                      <w:color w:val="000000"/>
                    </w:rPr>
                  </m:ctrlPr>
                </m:fPr>
                <m:num>
                  <m:r>
                    <m:rPr>
                      <m:sty m:val="p"/>
                    </m:rPr>
                    <w:rPr>
                      <w:rFonts w:ascii="Cambria Math" w:eastAsia="Calibri" w:hAnsi="Cambria Math" w:cs="Arial"/>
                      <w:color w:val="000000"/>
                      <w:lang w:eastAsia="en-US"/>
                    </w:rPr>
                    <m:t>3</m:t>
                  </m:r>
                </m:num>
                <m:den>
                  <m:r>
                    <m:rPr>
                      <m:sty m:val="p"/>
                    </m:rPr>
                    <w:rPr>
                      <w:rFonts w:ascii="Cambria Math" w:eastAsia="Calibri" w:hAnsi="Cambria Math" w:cs="Arial"/>
                      <w:color w:val="000000"/>
                      <w:lang w:eastAsia="en-US"/>
                    </w:rPr>
                    <m:t>364</m:t>
                  </m:r>
                </m:den>
              </m:f>
              <m:r>
                <m:rPr>
                  <m:sty m:val="p"/>
                </m:rPr>
                <w:rPr>
                  <w:rFonts w:ascii="Cambria Math" w:eastAsia="Calibri" w:hAnsi="Cambria Math" w:cs="Arial"/>
                  <w:color w:val="000000"/>
                  <w:lang w:eastAsia="en-US"/>
                </w:rPr>
                <m:t>x d</m:t>
              </m:r>
            </m:e>
          </m:d>
          <m:r>
            <m:rPr>
              <m:sty m:val="p"/>
            </m:rPr>
            <w:rPr>
              <w:rFonts w:ascii="Cambria Math" w:eastAsia="Calibri" w:hAnsi="Cambria Math" w:cs="Arial"/>
              <w:color w:val="000000"/>
              <w:lang w:eastAsia="en-US"/>
            </w:rPr>
            <m:t>+</m:t>
          </m:r>
          <m:d>
            <m:dPr>
              <m:ctrlPr>
                <w:rPr>
                  <w:rFonts w:ascii="Cambria Math" w:hAnsi="Cambria Math" w:cs="Arial"/>
                  <w:color w:val="000000"/>
                </w:rPr>
              </m:ctrlPr>
            </m:dPr>
            <m:e>
              <m:r>
                <m:rPr>
                  <m:sty m:val="p"/>
                </m:rPr>
                <w:rPr>
                  <w:rFonts w:ascii="Cambria Math" w:eastAsia="Calibri" w:hAnsi="Cambria Math" w:cs="Arial"/>
                  <w:color w:val="000000"/>
                  <w:lang w:eastAsia="en-US"/>
                </w:rPr>
                <m:t xml:space="preserve">1- </m:t>
              </m:r>
              <m:f>
                <m:fPr>
                  <m:ctrlPr>
                    <w:rPr>
                      <w:rFonts w:ascii="Cambria Math" w:hAnsi="Cambria Math" w:cs="Arial"/>
                      <w:color w:val="000000"/>
                    </w:rPr>
                  </m:ctrlPr>
                </m:fPr>
                <m:num>
                  <m:r>
                    <m:rPr>
                      <m:sty m:val="p"/>
                    </m:rPr>
                    <w:rPr>
                      <w:rFonts w:ascii="Cambria Math" w:eastAsia="Calibri" w:hAnsi="Cambria Math" w:cs="Arial"/>
                      <w:color w:val="000000"/>
                      <w:lang w:eastAsia="en-US"/>
                    </w:rPr>
                    <m:t>3</m:t>
                  </m:r>
                </m:num>
                <m:den>
                  <m:r>
                    <m:rPr>
                      <m:sty m:val="p"/>
                    </m:rPr>
                    <w:rPr>
                      <w:rFonts w:ascii="Cambria Math" w:eastAsia="Calibri" w:hAnsi="Cambria Math" w:cs="Arial"/>
                      <w:color w:val="000000"/>
                      <w:lang w:eastAsia="en-US"/>
                    </w:rPr>
                    <m:t>364</m:t>
                  </m:r>
                </m:den>
              </m:f>
            </m:e>
          </m:d>
        </m:oMath>
      </m:oMathPara>
    </w:p>
    <w:p w:rsidR="000E4F76" w:rsidRPr="002734FF" w:rsidRDefault="000E4F76" w:rsidP="000E4F76">
      <w:pPr>
        <w:spacing w:line="360" w:lineRule="auto"/>
        <w:contextualSpacing/>
        <w:jc w:val="both"/>
        <w:rPr>
          <w:rFonts w:ascii="Arial" w:eastAsia="Calibri" w:hAnsi="Arial" w:cs="Arial"/>
          <w:color w:val="000000"/>
          <w:lang w:val="es-ES" w:eastAsia="en-US"/>
        </w:rPr>
      </w:pPr>
      <w:r w:rsidRPr="002734FF">
        <w:rPr>
          <w:rFonts w:ascii="Arial" w:eastAsia="Calibri" w:hAnsi="Arial" w:cs="Arial"/>
          <w:color w:val="000000"/>
          <w:lang w:val="es-ES" w:eastAsia="en-US"/>
        </w:rPr>
        <w:lastRenderedPageBreak/>
        <w:t xml:space="preserve">Donde: </w:t>
      </w:r>
    </w:p>
    <w:p w:rsidR="000E4F76" w:rsidRPr="002734FF" w:rsidRDefault="000E4F76" w:rsidP="000E4F76">
      <w:pPr>
        <w:spacing w:line="360" w:lineRule="auto"/>
        <w:contextualSpacing/>
        <w:jc w:val="both"/>
        <w:rPr>
          <w:rFonts w:ascii="Arial" w:eastAsia="Calibri" w:hAnsi="Arial" w:cs="Arial"/>
          <w:color w:val="000000"/>
          <w:lang w:val="es-ES" w:eastAsia="en-US"/>
        </w:rPr>
      </w:pPr>
      <w:r w:rsidRPr="002734FF">
        <w:rPr>
          <w:rFonts w:ascii="Arial" w:eastAsia="Calibri" w:hAnsi="Arial" w:cs="Arial"/>
          <w:color w:val="000000"/>
          <w:lang w:val="es-ES" w:eastAsia="en-US"/>
        </w:rPr>
        <w:t xml:space="preserve">α: Factor de temporalidad </w:t>
      </w:r>
    </w:p>
    <w:p w:rsidR="000E4F76" w:rsidRPr="002734FF" w:rsidRDefault="000E4F76" w:rsidP="000E4F76">
      <w:pPr>
        <w:spacing w:line="360" w:lineRule="auto"/>
        <w:contextualSpacing/>
        <w:jc w:val="both"/>
        <w:rPr>
          <w:rFonts w:ascii="Arial" w:eastAsia="Calibri" w:hAnsi="Arial" w:cs="Arial"/>
          <w:color w:val="000000"/>
          <w:lang w:val="es-ES" w:eastAsia="en-US"/>
        </w:rPr>
      </w:pPr>
      <w:r w:rsidRPr="002734FF">
        <w:rPr>
          <w:rFonts w:ascii="Arial" w:eastAsia="Calibri" w:hAnsi="Arial" w:cs="Arial"/>
          <w:color w:val="000000"/>
          <w:lang w:val="es-ES" w:eastAsia="en-US"/>
        </w:rPr>
        <w:t>d:  Número de días de la infracción</w:t>
      </w:r>
    </w:p>
    <w:p w:rsidR="000E4F76" w:rsidRPr="002734FF" w:rsidRDefault="000E4F76" w:rsidP="000E4F76">
      <w:pPr>
        <w:spacing w:line="360" w:lineRule="auto"/>
        <w:contextualSpacing/>
        <w:jc w:val="both"/>
        <w:rPr>
          <w:rFonts w:ascii="Arial" w:eastAsia="Calibri" w:hAnsi="Arial" w:cs="Arial"/>
          <w:b/>
          <w:bCs/>
          <w:color w:val="000000"/>
          <w:highlight w:val="yellow"/>
          <w:lang w:val="es-ES" w:eastAsia="en-US"/>
        </w:rPr>
      </w:pPr>
    </w:p>
    <w:p w:rsidR="000E4F76" w:rsidRPr="002734FF" w:rsidRDefault="000E4F76" w:rsidP="000E4F76">
      <w:pPr>
        <w:widowControl w:val="0"/>
        <w:autoSpaceDE w:val="0"/>
        <w:autoSpaceDN w:val="0"/>
        <w:spacing w:line="360" w:lineRule="auto"/>
        <w:ind w:right="268"/>
        <w:jc w:val="both"/>
        <w:rPr>
          <w:rFonts w:ascii="Arial" w:hAnsi="Arial" w:cs="Arial"/>
          <w:b/>
          <w:bCs/>
          <w:color w:val="000000"/>
        </w:rPr>
      </w:pPr>
      <w:r w:rsidRPr="002734FF">
        <w:rPr>
          <w:rFonts w:ascii="Arial" w:hAnsi="Arial" w:cs="Arial"/>
          <w:b/>
          <w:bCs/>
          <w:color w:val="000000"/>
        </w:rPr>
        <w:t>Cargo</w:t>
      </w:r>
      <w:r w:rsidR="000A005A">
        <w:rPr>
          <w:rFonts w:ascii="Arial" w:hAnsi="Arial" w:cs="Arial"/>
          <w:b/>
          <w:bCs/>
          <w:color w:val="000000"/>
        </w:rPr>
        <w:t xml:space="preserve"> único</w:t>
      </w:r>
    </w:p>
    <w:p w:rsidR="000E4F76" w:rsidRDefault="000E4F76" w:rsidP="000E4F76">
      <w:pPr>
        <w:pStyle w:val="NormalWeb"/>
        <w:spacing w:before="0" w:beforeAutospacing="0" w:after="0" w:afterAutospacing="0"/>
        <w:jc w:val="both"/>
        <w:rPr>
          <w:rFonts w:ascii="Arial" w:hAnsi="Arial" w:cs="Arial"/>
          <w:color w:val="000000"/>
        </w:rPr>
      </w:pPr>
    </w:p>
    <w:p w:rsidR="00742176" w:rsidRDefault="000A005A" w:rsidP="00742176">
      <w:pPr>
        <w:spacing w:line="360" w:lineRule="auto"/>
        <w:jc w:val="both"/>
        <w:rPr>
          <w:rFonts w:ascii="Arial" w:eastAsia="Arial" w:hAnsi="Arial" w:cs="Arial"/>
          <w:color w:val="000000"/>
        </w:rPr>
      </w:pPr>
      <w:r>
        <w:rPr>
          <w:rFonts w:ascii="Arial" w:eastAsia="Arial" w:hAnsi="Arial" w:cs="Arial"/>
          <w:color w:val="000000"/>
        </w:rPr>
        <w:t>C</w:t>
      </w:r>
      <w:r w:rsidR="00266BEC">
        <w:rPr>
          <w:rFonts w:ascii="Arial" w:eastAsia="Arial" w:hAnsi="Arial" w:cs="Arial"/>
          <w:color w:val="000000"/>
        </w:rPr>
        <w:t>onsiderando</w:t>
      </w:r>
      <w:r w:rsidR="00742176">
        <w:rPr>
          <w:rFonts w:ascii="Arial" w:eastAsia="Arial" w:hAnsi="Arial" w:cs="Arial"/>
          <w:color w:val="000000"/>
        </w:rPr>
        <w:t xml:space="preserve"> que las infracc</w:t>
      </w:r>
      <w:r>
        <w:rPr>
          <w:rFonts w:ascii="Arial" w:eastAsia="Arial" w:hAnsi="Arial" w:cs="Arial"/>
          <w:color w:val="000000"/>
        </w:rPr>
        <w:t>i</w:t>
      </w:r>
      <w:r w:rsidR="00284835">
        <w:rPr>
          <w:rFonts w:ascii="Arial" w:eastAsia="Arial" w:hAnsi="Arial" w:cs="Arial"/>
          <w:color w:val="000000"/>
        </w:rPr>
        <w:t>ones fueron detectadas el día 06/06/2013</w:t>
      </w:r>
      <w:r w:rsidR="00266BEC">
        <w:rPr>
          <w:rFonts w:ascii="Arial" w:eastAsia="Arial" w:hAnsi="Arial" w:cs="Arial"/>
          <w:color w:val="000000"/>
        </w:rPr>
        <w:t>, además,</w:t>
      </w:r>
      <w:r w:rsidR="00742176">
        <w:rPr>
          <w:rFonts w:ascii="Arial" w:eastAsia="Arial" w:hAnsi="Arial" w:cs="Arial"/>
          <w:color w:val="000000"/>
        </w:rPr>
        <w:t xml:space="preserve"> que no se tiene evidencia de su continuidad, se considera una actuación instantánea.</w:t>
      </w:r>
    </w:p>
    <w:p w:rsidR="000E4F76" w:rsidRPr="002734FF" w:rsidRDefault="000E4F76" w:rsidP="000E4F76">
      <w:pPr>
        <w:spacing w:line="360" w:lineRule="auto"/>
        <w:rPr>
          <w:rFonts w:ascii="Arial" w:hAnsi="Arial" w:cs="Arial"/>
          <w:b/>
          <w:color w:val="000000"/>
        </w:rPr>
      </w:pPr>
    </w:p>
    <w:p w:rsidR="000E4F76" w:rsidRPr="002734FF" w:rsidRDefault="000E4F76" w:rsidP="000E4F76">
      <w:pPr>
        <w:spacing w:line="360" w:lineRule="auto"/>
        <w:rPr>
          <w:rFonts w:ascii="Arial" w:hAnsi="Arial" w:cs="Arial"/>
          <w:b/>
          <w:color w:val="000000"/>
        </w:rPr>
      </w:pPr>
      <m:oMathPara>
        <m:oMath>
          <m:r>
            <m:rPr>
              <m:sty m:val="b"/>
            </m:rPr>
            <w:rPr>
              <w:rFonts w:ascii="Cambria Math" w:hAnsi="Cambria Math" w:cs="Arial"/>
              <w:color w:val="000000"/>
            </w:rPr>
            <m:t>α   =1</m:t>
          </m:r>
        </m:oMath>
      </m:oMathPara>
    </w:p>
    <w:p w:rsidR="000E4F76" w:rsidRPr="002734FF" w:rsidRDefault="000E4F76" w:rsidP="000E4F76">
      <w:pPr>
        <w:spacing w:line="360" w:lineRule="auto"/>
        <w:rPr>
          <w:rFonts w:ascii="Arial" w:hAnsi="Arial" w:cs="Arial"/>
          <w:b/>
          <w:color w:val="000000"/>
        </w:rPr>
      </w:pPr>
    </w:p>
    <w:p w:rsidR="000E4F76" w:rsidRPr="002734FF" w:rsidRDefault="000E4F76" w:rsidP="000E4F76">
      <w:pPr>
        <w:pStyle w:val="Prrafodelista"/>
        <w:numPr>
          <w:ilvl w:val="1"/>
          <w:numId w:val="6"/>
        </w:numPr>
        <w:spacing w:line="360" w:lineRule="auto"/>
        <w:jc w:val="both"/>
        <w:rPr>
          <w:rFonts w:ascii="Arial" w:hAnsi="Arial" w:cs="Arial"/>
          <w:b/>
          <w:bCs/>
          <w:lang w:val="es-CO" w:eastAsia="en-US"/>
        </w:rPr>
      </w:pPr>
      <w:r w:rsidRPr="002734FF">
        <w:rPr>
          <w:rFonts w:ascii="Arial" w:hAnsi="Arial" w:cs="Arial"/>
          <w:b/>
          <w:bCs/>
          <w:lang w:val="es-CO" w:eastAsia="en-US"/>
        </w:rPr>
        <w:t>GRADO DE AFECTACIÓN AMBIENTAL Y/O EVALUACIÓN DE RIESGO (R).</w:t>
      </w:r>
    </w:p>
    <w:p w:rsidR="000E4F76" w:rsidRPr="002734FF" w:rsidRDefault="000E4F76" w:rsidP="000E4F76">
      <w:pPr>
        <w:spacing w:line="360" w:lineRule="auto"/>
        <w:jc w:val="both"/>
        <w:rPr>
          <w:rFonts w:ascii="Arial" w:hAnsi="Arial" w:cs="Arial"/>
          <w:b/>
          <w:bCs/>
          <w:lang w:val="es-CO" w:eastAsia="en-US"/>
        </w:rPr>
      </w:pPr>
    </w:p>
    <w:p w:rsidR="000E4F76" w:rsidRPr="00A37A9F" w:rsidRDefault="000E4F76" w:rsidP="000E4F76">
      <w:pPr>
        <w:spacing w:line="360" w:lineRule="auto"/>
        <w:jc w:val="both"/>
        <w:rPr>
          <w:rFonts w:ascii="Arial" w:hAnsi="Arial" w:cs="Arial"/>
          <w:color w:val="000000"/>
          <w:szCs w:val="22"/>
        </w:rPr>
      </w:pPr>
      <w:r w:rsidRPr="00A37A9F">
        <w:rPr>
          <w:rFonts w:ascii="Arial" w:hAnsi="Arial" w:cs="Arial"/>
          <w:color w:val="000000"/>
          <w:szCs w:val="22"/>
        </w:rPr>
        <w:t>Aquellas infracciones que no se concretan en impactos ambientales, generan un riesgo potencial de afectación. El nivel de riesgo que genera dicha acción se encuentra asociado a la probabilidad de ocurrencia de la afectación (o), así como a la magnitud del potencial efecto (m).</w:t>
      </w:r>
    </w:p>
    <w:p w:rsidR="000E4F76" w:rsidRPr="002734FF" w:rsidRDefault="000E4F76" w:rsidP="000E4F76">
      <w:pPr>
        <w:spacing w:line="360" w:lineRule="auto"/>
        <w:jc w:val="both"/>
        <w:rPr>
          <w:rFonts w:ascii="Arial" w:eastAsia="Calibri" w:hAnsi="Arial" w:cs="Arial"/>
          <w:color w:val="000000"/>
          <w:lang w:val="es-ES" w:eastAsia="en-US"/>
        </w:rPr>
      </w:pPr>
    </w:p>
    <w:p w:rsidR="000E4F76" w:rsidRPr="002734FF" w:rsidRDefault="000E4F76" w:rsidP="000E4F76">
      <w:pPr>
        <w:spacing w:line="360" w:lineRule="auto"/>
        <w:jc w:val="both"/>
        <w:rPr>
          <w:rFonts w:ascii="Arial" w:eastAsia="Calibri" w:hAnsi="Arial" w:cs="Arial"/>
          <w:color w:val="000000"/>
          <w:lang w:val="es-ES" w:eastAsia="en-US"/>
        </w:rPr>
      </w:pPr>
      <w:r w:rsidRPr="002734FF">
        <w:rPr>
          <w:rFonts w:ascii="Arial" w:eastAsia="Calibri" w:hAnsi="Arial" w:cs="Arial"/>
          <w:color w:val="000000"/>
          <w:lang w:val="es-ES" w:eastAsia="en-US"/>
        </w:rPr>
        <w:t>Para este caso, debido a que no se establece una afectación ambiental, aplica la evaluación del riesgo:</w:t>
      </w:r>
    </w:p>
    <w:p w:rsidR="000E4F76" w:rsidRPr="002734FF" w:rsidRDefault="000E4F76" w:rsidP="000E4F76">
      <w:pPr>
        <w:spacing w:line="360" w:lineRule="auto"/>
        <w:jc w:val="both"/>
        <w:rPr>
          <w:rFonts w:ascii="Arial" w:eastAsia="Calibri" w:hAnsi="Arial" w:cs="Arial"/>
          <w:color w:val="000000"/>
          <w:lang w:val="es-ES" w:eastAsia="en-US"/>
        </w:rPr>
      </w:pPr>
    </w:p>
    <w:p w:rsidR="000E4F76" w:rsidRPr="002734FF" w:rsidRDefault="000E4F76" w:rsidP="000E4F76">
      <w:pPr>
        <w:spacing w:line="360" w:lineRule="auto"/>
        <w:jc w:val="center"/>
        <w:rPr>
          <w:rFonts w:ascii="Arial" w:eastAsia="Calibri" w:hAnsi="Arial" w:cs="Arial"/>
          <w:color w:val="000000"/>
          <w:lang w:val="es-ES" w:eastAsia="en-US"/>
        </w:rPr>
      </w:pPr>
      <w:r w:rsidRPr="002734FF">
        <w:rPr>
          <w:rFonts w:ascii="Arial" w:eastAsia="Calibri" w:hAnsi="Arial" w:cs="Arial"/>
          <w:color w:val="000000"/>
          <w:lang w:val="es-ES" w:eastAsia="en-US"/>
        </w:rPr>
        <w:t>r = o × m</w:t>
      </w:r>
    </w:p>
    <w:p w:rsidR="000E4F76" w:rsidRPr="002734FF" w:rsidRDefault="000E4F76" w:rsidP="000E4F76">
      <w:pPr>
        <w:spacing w:line="360" w:lineRule="auto"/>
        <w:rPr>
          <w:rFonts w:ascii="Arial" w:eastAsia="Calibri" w:hAnsi="Arial" w:cs="Arial"/>
          <w:color w:val="000000"/>
          <w:lang w:val="es-ES" w:eastAsia="en-US"/>
        </w:rPr>
      </w:pPr>
      <w:r w:rsidRPr="002734FF">
        <w:rPr>
          <w:rFonts w:ascii="Arial" w:eastAsia="Calibri" w:hAnsi="Arial" w:cs="Arial"/>
          <w:color w:val="000000"/>
          <w:lang w:val="es-ES" w:eastAsia="en-US"/>
        </w:rPr>
        <w:t xml:space="preserve">Donde </w:t>
      </w:r>
    </w:p>
    <w:p w:rsidR="000E4F76" w:rsidRPr="002734FF" w:rsidRDefault="000E4F76" w:rsidP="000E4F76">
      <w:pPr>
        <w:spacing w:line="360" w:lineRule="auto"/>
        <w:jc w:val="both"/>
        <w:rPr>
          <w:rFonts w:ascii="Arial" w:eastAsia="Calibri" w:hAnsi="Arial" w:cs="Arial"/>
          <w:color w:val="000000"/>
          <w:lang w:val="es-ES" w:eastAsia="en-US"/>
        </w:rPr>
      </w:pPr>
      <w:r w:rsidRPr="002734FF">
        <w:rPr>
          <w:rFonts w:ascii="Arial" w:eastAsia="Calibri" w:hAnsi="Arial" w:cs="Arial"/>
          <w:color w:val="000000"/>
          <w:lang w:val="es-ES" w:eastAsia="en-US"/>
        </w:rPr>
        <w:t>r: riesgo</w:t>
      </w:r>
    </w:p>
    <w:p w:rsidR="000E4F76" w:rsidRPr="002734FF" w:rsidRDefault="000E4F76" w:rsidP="000E4F76">
      <w:pPr>
        <w:spacing w:line="360" w:lineRule="auto"/>
        <w:jc w:val="both"/>
        <w:rPr>
          <w:rFonts w:ascii="Arial" w:eastAsia="Calibri" w:hAnsi="Arial" w:cs="Arial"/>
          <w:color w:val="000000"/>
          <w:lang w:val="es-ES" w:eastAsia="en-US"/>
        </w:rPr>
      </w:pPr>
      <w:r w:rsidRPr="002734FF">
        <w:rPr>
          <w:rFonts w:ascii="Arial" w:eastAsia="Calibri" w:hAnsi="Arial" w:cs="Arial"/>
          <w:color w:val="000000"/>
          <w:lang w:val="es-ES" w:eastAsia="en-US"/>
        </w:rPr>
        <w:t>o: probabilidad de ocurrencia de la afectación</w:t>
      </w:r>
    </w:p>
    <w:p w:rsidR="000E4F76" w:rsidRPr="002734FF" w:rsidRDefault="000E4F76" w:rsidP="000E4F76">
      <w:pPr>
        <w:spacing w:line="360" w:lineRule="auto"/>
        <w:jc w:val="both"/>
        <w:rPr>
          <w:rFonts w:ascii="Arial" w:eastAsia="Calibri" w:hAnsi="Arial" w:cs="Arial"/>
          <w:color w:val="000000"/>
          <w:highlight w:val="yellow"/>
          <w:lang w:val="es-ES" w:eastAsia="en-US"/>
        </w:rPr>
      </w:pPr>
      <w:r w:rsidRPr="002734FF">
        <w:rPr>
          <w:rFonts w:ascii="Arial" w:eastAsia="Calibri" w:hAnsi="Arial" w:cs="Arial"/>
          <w:color w:val="000000"/>
          <w:lang w:val="es-ES" w:eastAsia="en-US"/>
        </w:rPr>
        <w:t>m: magnitud potencial de la afectación</w:t>
      </w:r>
    </w:p>
    <w:p w:rsidR="000E4F76" w:rsidRPr="002734FF" w:rsidRDefault="000E4F76" w:rsidP="000E4F76">
      <w:pPr>
        <w:spacing w:line="360" w:lineRule="auto"/>
        <w:jc w:val="both"/>
        <w:rPr>
          <w:rFonts w:ascii="Arial" w:eastAsia="Calibri" w:hAnsi="Arial" w:cs="Arial"/>
          <w:color w:val="000000"/>
          <w:lang w:val="es-ES" w:eastAsia="en-US"/>
        </w:rPr>
      </w:pPr>
    </w:p>
    <w:p w:rsidR="000E4F76" w:rsidRDefault="000E4F76" w:rsidP="000E4F76">
      <w:pPr>
        <w:keepNext/>
        <w:keepLines/>
        <w:spacing w:line="360" w:lineRule="auto"/>
        <w:jc w:val="both"/>
        <w:outlineLvl w:val="1"/>
        <w:rPr>
          <w:rFonts w:ascii="Arial" w:hAnsi="Arial" w:cs="Arial"/>
          <w:b/>
          <w:bCs/>
          <w:shd w:val="clear" w:color="auto" w:fill="FFFFFF"/>
          <w:lang w:val="es-CO" w:eastAsia="en-US"/>
        </w:rPr>
      </w:pPr>
      <w:r w:rsidRPr="002734FF">
        <w:rPr>
          <w:rFonts w:ascii="Arial" w:hAnsi="Arial" w:cs="Arial"/>
          <w:b/>
          <w:bCs/>
          <w:shd w:val="clear" w:color="auto" w:fill="FFFFFF"/>
          <w:lang w:val="es-CO" w:eastAsia="en-US"/>
        </w:rPr>
        <w:lastRenderedPageBreak/>
        <w:t>Magnitud potencial de afectación:</w:t>
      </w:r>
    </w:p>
    <w:p w:rsidR="000E4F76" w:rsidRPr="002734FF" w:rsidRDefault="000E4F76" w:rsidP="000E4F76">
      <w:pPr>
        <w:keepNext/>
        <w:keepLines/>
        <w:spacing w:line="360" w:lineRule="auto"/>
        <w:jc w:val="both"/>
        <w:outlineLvl w:val="1"/>
        <w:rPr>
          <w:rFonts w:ascii="Arial" w:hAnsi="Arial" w:cs="Arial"/>
          <w:b/>
          <w:bCs/>
          <w:shd w:val="clear" w:color="auto" w:fill="FFFFFF"/>
          <w:lang w:val="es-CO" w:eastAsia="en-US"/>
        </w:rPr>
      </w:pPr>
    </w:p>
    <w:p w:rsidR="000E4F76" w:rsidRPr="002734FF" w:rsidRDefault="000E4F76" w:rsidP="000E4F76">
      <w:pPr>
        <w:spacing w:line="360" w:lineRule="auto"/>
        <w:jc w:val="both"/>
        <w:rPr>
          <w:rFonts w:ascii="Arial" w:eastAsia="Calibri" w:hAnsi="Arial" w:cs="Arial"/>
          <w:color w:val="000000"/>
          <w:lang w:val="es-ES" w:eastAsia="en-US"/>
        </w:rPr>
      </w:pPr>
      <w:r w:rsidRPr="002734FF">
        <w:rPr>
          <w:rFonts w:ascii="Arial" w:eastAsia="Calibri" w:hAnsi="Arial" w:cs="Arial"/>
          <w:color w:val="000000"/>
          <w:lang w:val="es-ES" w:eastAsia="en-US"/>
        </w:rPr>
        <w:t>Al no tener certeza plena sobre las circunstancias asociadas y efectos potenciales como consecuencia del hecho ilícito, se debe acotar o reducir el rango de incertidumbre mediante la identificación de los agentes de peligro y potenciales afectaciones asociadas antes de hallar las variables antes descritas.</w:t>
      </w:r>
    </w:p>
    <w:p w:rsidR="000E4F76" w:rsidRPr="002734FF" w:rsidRDefault="000E4F76" w:rsidP="000E4F76">
      <w:pPr>
        <w:spacing w:line="360" w:lineRule="auto"/>
        <w:jc w:val="both"/>
        <w:rPr>
          <w:rFonts w:ascii="Arial" w:eastAsia="Calibri" w:hAnsi="Arial" w:cs="Arial"/>
          <w:color w:val="000000"/>
          <w:lang w:val="es-ES" w:eastAsia="en-US"/>
        </w:rPr>
      </w:pPr>
    </w:p>
    <w:p w:rsidR="000E4F76" w:rsidRPr="002734FF" w:rsidRDefault="000E4F76" w:rsidP="000E4F76">
      <w:pPr>
        <w:spacing w:line="360" w:lineRule="auto"/>
        <w:jc w:val="both"/>
        <w:rPr>
          <w:rFonts w:ascii="Arial" w:hAnsi="Arial" w:cs="Arial"/>
          <w:iCs/>
        </w:rPr>
      </w:pPr>
      <w:r w:rsidRPr="002734FF">
        <w:rPr>
          <w:rFonts w:ascii="Arial" w:hAnsi="Arial" w:cs="Arial"/>
          <w:iCs/>
        </w:rPr>
        <w:t>A continuación, se identifican los agentes de peligro o eventos amenazantes presentes en el presente proceso que constituyen elementos potenciales de generación de afectación ambiental asociadas a la calidad del aire de la ciudad.</w:t>
      </w:r>
    </w:p>
    <w:p w:rsidR="000E4F76" w:rsidRPr="002734FF" w:rsidRDefault="000E4F76" w:rsidP="000E4F76">
      <w:pPr>
        <w:spacing w:line="360" w:lineRule="auto"/>
        <w:jc w:val="both"/>
        <w:rPr>
          <w:rFonts w:ascii="Arial" w:eastAsia="Calibri" w:hAnsi="Arial" w:cs="Arial"/>
          <w:lang w:eastAsia="en-US"/>
        </w:rPr>
      </w:pPr>
    </w:p>
    <w:p w:rsidR="000E4F76" w:rsidRDefault="000E4F76" w:rsidP="000E4F76">
      <w:pPr>
        <w:spacing w:line="360" w:lineRule="auto"/>
        <w:jc w:val="both"/>
        <w:rPr>
          <w:rFonts w:ascii="Arial" w:hAnsi="Arial" w:cs="Arial"/>
        </w:rPr>
      </w:pPr>
      <w:r w:rsidRPr="002734FF">
        <w:rPr>
          <w:rFonts w:ascii="Arial" w:hAnsi="Arial" w:cs="Arial"/>
        </w:rPr>
        <w:t>En el desarrollo de la actividad económica del establecimiento consiste en la recepción de las ma</w:t>
      </w:r>
      <w:r>
        <w:rPr>
          <w:rFonts w:ascii="Arial" w:hAnsi="Arial" w:cs="Arial"/>
        </w:rPr>
        <w:t>terias primas, cardado, almacenamiento, relleno, plastificado</w:t>
      </w:r>
      <w:r w:rsidRPr="002734FF">
        <w:rPr>
          <w:rFonts w:ascii="Arial" w:hAnsi="Arial" w:cs="Arial"/>
        </w:rPr>
        <w:t xml:space="preserve"> y en</w:t>
      </w:r>
      <w:r>
        <w:rPr>
          <w:rFonts w:ascii="Arial" w:hAnsi="Arial" w:cs="Arial"/>
        </w:rPr>
        <w:t>trega al cliente</w:t>
      </w:r>
      <w:r w:rsidRPr="002734FF">
        <w:rPr>
          <w:rFonts w:ascii="Arial" w:hAnsi="Arial" w:cs="Arial"/>
        </w:rPr>
        <w:t>.</w:t>
      </w:r>
    </w:p>
    <w:p w:rsidR="002B054F" w:rsidRPr="002734FF" w:rsidRDefault="002B054F" w:rsidP="000E4F76">
      <w:pPr>
        <w:spacing w:line="360" w:lineRule="auto"/>
        <w:jc w:val="both"/>
        <w:rPr>
          <w:rFonts w:ascii="Arial" w:hAnsi="Arial" w:cs="Arial"/>
        </w:rPr>
      </w:pPr>
    </w:p>
    <w:p w:rsidR="000E4F76" w:rsidRPr="002734FF" w:rsidRDefault="000E4F76" w:rsidP="000E4F76">
      <w:pPr>
        <w:spacing w:line="360" w:lineRule="auto"/>
        <w:jc w:val="both"/>
        <w:rPr>
          <w:rFonts w:ascii="Arial" w:hAnsi="Arial" w:cs="Arial"/>
        </w:rPr>
      </w:pPr>
      <w:r w:rsidRPr="002734FF">
        <w:rPr>
          <w:rFonts w:ascii="Arial" w:hAnsi="Arial" w:cs="Arial"/>
        </w:rPr>
        <w:t>A continuación, se describe el proceso productivo:</w:t>
      </w:r>
    </w:p>
    <w:p w:rsidR="000E4F76" w:rsidRPr="002734FF" w:rsidRDefault="000E4F76" w:rsidP="000E4F76">
      <w:pPr>
        <w:spacing w:line="360" w:lineRule="auto"/>
        <w:jc w:val="both"/>
        <w:rPr>
          <w:rFonts w:ascii="Arial" w:hAnsi="Arial" w:cs="Arial"/>
          <w:highlight w:val="yellow"/>
        </w:rPr>
      </w:pPr>
    </w:p>
    <w:p w:rsidR="000E4F76" w:rsidRPr="002734FF" w:rsidRDefault="00284835" w:rsidP="000E4F76">
      <w:pPr>
        <w:jc w:val="center"/>
        <w:rPr>
          <w:rFonts w:ascii="Arial" w:eastAsia="Arial" w:hAnsi="Arial" w:cs="Arial"/>
          <w:caps/>
          <w:color w:val="000000"/>
        </w:rPr>
      </w:pPr>
      <w:r w:rsidRPr="00284835">
        <w:rPr>
          <w:rFonts w:ascii="Arial" w:eastAsia="Arial" w:hAnsi="Arial" w:cs="Arial"/>
          <w:caps/>
          <w:noProof/>
          <w:color w:val="000000"/>
          <w:lang w:val="es-CO" w:eastAsia="es-CO"/>
        </w:rPr>
        <w:drawing>
          <wp:inline distT="0" distB="0" distL="0" distR="0" wp14:anchorId="267E7A4C" wp14:editId="7433F948">
            <wp:extent cx="3839111" cy="695422"/>
            <wp:effectExtent l="0" t="0" r="9525"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39111" cy="695422"/>
                    </a:xfrm>
                    <a:prstGeom prst="rect">
                      <a:avLst/>
                    </a:prstGeom>
                  </pic:spPr>
                </pic:pic>
              </a:graphicData>
            </a:graphic>
          </wp:inline>
        </w:drawing>
      </w:r>
    </w:p>
    <w:p w:rsidR="000E4F76" w:rsidRPr="000A005A" w:rsidRDefault="000E4F76" w:rsidP="000E4F76">
      <w:pPr>
        <w:spacing w:line="360" w:lineRule="auto"/>
        <w:jc w:val="both"/>
        <w:rPr>
          <w:rFonts w:ascii="Arial" w:hAnsi="Arial" w:cs="Arial"/>
          <w:sz w:val="22"/>
          <w:highlight w:val="yellow"/>
          <w:lang w:val="es-ES"/>
        </w:rPr>
      </w:pPr>
    </w:p>
    <w:p w:rsidR="000E4F76" w:rsidRPr="000A005A" w:rsidRDefault="000E4F76" w:rsidP="000E4F76">
      <w:pPr>
        <w:spacing w:line="360" w:lineRule="auto"/>
        <w:jc w:val="center"/>
        <w:rPr>
          <w:rFonts w:ascii="Arial" w:hAnsi="Arial" w:cs="Arial"/>
          <w:sz w:val="18"/>
          <w:szCs w:val="20"/>
        </w:rPr>
      </w:pPr>
      <w:r w:rsidRPr="000A005A">
        <w:rPr>
          <w:rFonts w:ascii="Arial" w:hAnsi="Arial" w:cs="Arial"/>
          <w:sz w:val="22"/>
        </w:rPr>
        <w:t xml:space="preserve">Figura 1: Proceso productivo (fuente CT </w:t>
      </w:r>
      <w:r w:rsidR="00284835">
        <w:rPr>
          <w:rFonts w:ascii="Arial" w:hAnsi="Arial" w:cs="Arial"/>
          <w:sz w:val="22"/>
          <w:lang w:val="es-CO"/>
        </w:rPr>
        <w:t>No. 00365 del 23 de enero</w:t>
      </w:r>
      <w:r w:rsidRPr="000A005A">
        <w:rPr>
          <w:rFonts w:ascii="Arial" w:hAnsi="Arial" w:cs="Arial"/>
          <w:sz w:val="22"/>
          <w:lang w:val="es-CO"/>
        </w:rPr>
        <w:t xml:space="preserve"> de 20</w:t>
      </w:r>
      <w:r w:rsidR="00284835">
        <w:rPr>
          <w:rFonts w:ascii="Arial" w:hAnsi="Arial" w:cs="Arial"/>
          <w:sz w:val="22"/>
          <w:lang w:val="es-CO"/>
        </w:rPr>
        <w:t>14</w:t>
      </w:r>
      <w:r w:rsidRPr="000A005A">
        <w:rPr>
          <w:rFonts w:ascii="Arial" w:eastAsia="Calibri" w:hAnsi="Arial" w:cs="Arial"/>
          <w:color w:val="000000"/>
          <w:sz w:val="18"/>
          <w:szCs w:val="20"/>
          <w:lang w:val="es-ES" w:eastAsia="en-US"/>
        </w:rPr>
        <w:t>)</w:t>
      </w:r>
    </w:p>
    <w:p w:rsidR="000E4F76" w:rsidRPr="0099375A" w:rsidRDefault="000E4F76" w:rsidP="000E4F76">
      <w:pPr>
        <w:spacing w:line="360" w:lineRule="auto"/>
        <w:jc w:val="both"/>
        <w:rPr>
          <w:rFonts w:ascii="Arial" w:eastAsia="Calibri" w:hAnsi="Arial" w:cs="Arial"/>
          <w:sz w:val="22"/>
          <w:szCs w:val="22"/>
          <w:highlight w:val="yellow"/>
          <w:lang w:eastAsia="en-US"/>
        </w:rPr>
      </w:pPr>
    </w:p>
    <w:p w:rsidR="000E4F76" w:rsidRPr="00481B13" w:rsidRDefault="000E4F76" w:rsidP="000E4F76">
      <w:pPr>
        <w:spacing w:line="360" w:lineRule="auto"/>
        <w:jc w:val="center"/>
        <w:rPr>
          <w:rFonts w:ascii="Arial" w:eastAsia="Arial" w:hAnsi="Arial" w:cs="Arial"/>
          <w:sz w:val="20"/>
          <w:szCs w:val="22"/>
        </w:rPr>
      </w:pPr>
      <w:r w:rsidRPr="00481B13">
        <w:rPr>
          <w:rFonts w:ascii="Arial" w:eastAsia="Arial" w:hAnsi="Arial" w:cs="Arial"/>
          <w:sz w:val="20"/>
          <w:szCs w:val="22"/>
        </w:rPr>
        <w:t>Tabla 1.  Identificación de bienes de protección que pueden ser afectados</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838"/>
        <w:gridCol w:w="1701"/>
        <w:gridCol w:w="1843"/>
      </w:tblGrid>
      <w:tr w:rsidR="00A70277" w:rsidTr="00284835">
        <w:trPr>
          <w:trHeight w:val="387"/>
          <w:jc w:val="center"/>
        </w:trPr>
        <w:tc>
          <w:tcPr>
            <w:tcW w:w="1838" w:type="dxa"/>
            <w:shd w:val="clear" w:color="auto" w:fill="E7E6E6" w:themeFill="background2"/>
          </w:tcPr>
          <w:p w:rsidR="000E4F76" w:rsidRPr="00481B13" w:rsidRDefault="000E4F76" w:rsidP="000E4F76">
            <w:pPr>
              <w:jc w:val="center"/>
              <w:rPr>
                <w:rFonts w:ascii="Arial" w:eastAsia="Arial" w:hAnsi="Arial" w:cs="Arial"/>
                <w:b/>
                <w:bCs/>
                <w:sz w:val="20"/>
                <w:szCs w:val="18"/>
              </w:rPr>
            </w:pPr>
            <w:r w:rsidRPr="00481B13">
              <w:rPr>
                <w:rFonts w:ascii="Arial" w:eastAsia="Arial" w:hAnsi="Arial" w:cs="Arial"/>
                <w:b/>
                <w:bCs/>
                <w:sz w:val="20"/>
                <w:szCs w:val="18"/>
              </w:rPr>
              <w:t>SISTEMA</w:t>
            </w:r>
          </w:p>
        </w:tc>
        <w:tc>
          <w:tcPr>
            <w:tcW w:w="1701" w:type="dxa"/>
            <w:shd w:val="clear" w:color="auto" w:fill="E7E6E6" w:themeFill="background2"/>
          </w:tcPr>
          <w:p w:rsidR="000E4F76" w:rsidRPr="00481B13" w:rsidRDefault="000E4F76" w:rsidP="000E4F76">
            <w:pPr>
              <w:jc w:val="center"/>
              <w:rPr>
                <w:rFonts w:ascii="Arial" w:eastAsia="Arial" w:hAnsi="Arial" w:cs="Arial"/>
                <w:b/>
                <w:bCs/>
                <w:sz w:val="20"/>
                <w:szCs w:val="18"/>
              </w:rPr>
            </w:pPr>
            <w:r w:rsidRPr="00481B13">
              <w:rPr>
                <w:rFonts w:ascii="Arial" w:eastAsia="Arial" w:hAnsi="Arial" w:cs="Arial"/>
                <w:b/>
                <w:bCs/>
                <w:sz w:val="20"/>
                <w:szCs w:val="18"/>
              </w:rPr>
              <w:t>SUBSISTEMA</w:t>
            </w:r>
          </w:p>
        </w:tc>
        <w:tc>
          <w:tcPr>
            <w:tcW w:w="1843" w:type="dxa"/>
            <w:shd w:val="clear" w:color="auto" w:fill="E7E6E6" w:themeFill="background2"/>
          </w:tcPr>
          <w:p w:rsidR="000E4F76" w:rsidRPr="00481B13" w:rsidRDefault="000E4F76" w:rsidP="000E4F76">
            <w:pPr>
              <w:jc w:val="center"/>
              <w:rPr>
                <w:rFonts w:ascii="Arial" w:eastAsia="Arial" w:hAnsi="Arial" w:cs="Arial"/>
                <w:b/>
                <w:bCs/>
                <w:sz w:val="20"/>
                <w:szCs w:val="18"/>
              </w:rPr>
            </w:pPr>
            <w:r w:rsidRPr="00481B13">
              <w:rPr>
                <w:rFonts w:ascii="Arial" w:eastAsia="Arial" w:hAnsi="Arial" w:cs="Arial"/>
                <w:b/>
                <w:bCs/>
                <w:sz w:val="20"/>
                <w:szCs w:val="18"/>
              </w:rPr>
              <w:t>COMPONENTE</w:t>
            </w:r>
          </w:p>
        </w:tc>
      </w:tr>
      <w:tr w:rsidR="00A70277" w:rsidTr="00284835">
        <w:trPr>
          <w:trHeight w:val="535"/>
          <w:jc w:val="center"/>
        </w:trPr>
        <w:tc>
          <w:tcPr>
            <w:tcW w:w="1838" w:type="dxa"/>
          </w:tcPr>
          <w:p w:rsidR="000E4F76" w:rsidRPr="003B4225" w:rsidRDefault="000E4F76" w:rsidP="000E4F76">
            <w:pPr>
              <w:jc w:val="center"/>
              <w:rPr>
                <w:rFonts w:ascii="Arial" w:eastAsia="Arial" w:hAnsi="Arial" w:cs="Arial"/>
                <w:sz w:val="20"/>
                <w:szCs w:val="18"/>
              </w:rPr>
            </w:pPr>
          </w:p>
          <w:p w:rsidR="000E4F76" w:rsidRPr="003B4225" w:rsidRDefault="000E4F76" w:rsidP="000E4F76">
            <w:pPr>
              <w:jc w:val="center"/>
              <w:rPr>
                <w:rFonts w:ascii="Arial" w:eastAsia="Arial" w:hAnsi="Arial" w:cs="Arial"/>
                <w:sz w:val="20"/>
                <w:szCs w:val="18"/>
              </w:rPr>
            </w:pPr>
            <w:r w:rsidRPr="003B4225">
              <w:rPr>
                <w:rFonts w:ascii="Arial" w:eastAsia="Arial" w:hAnsi="Arial" w:cs="Arial"/>
                <w:sz w:val="20"/>
                <w:szCs w:val="18"/>
              </w:rPr>
              <w:t>Medio Físico</w:t>
            </w:r>
          </w:p>
        </w:tc>
        <w:tc>
          <w:tcPr>
            <w:tcW w:w="1701" w:type="dxa"/>
          </w:tcPr>
          <w:p w:rsidR="000E4F76" w:rsidRPr="003B4225" w:rsidRDefault="000E4F76" w:rsidP="000E4F76">
            <w:pPr>
              <w:jc w:val="center"/>
              <w:rPr>
                <w:rFonts w:ascii="Arial" w:eastAsia="Arial" w:hAnsi="Arial" w:cs="Arial"/>
                <w:sz w:val="20"/>
                <w:szCs w:val="18"/>
              </w:rPr>
            </w:pPr>
          </w:p>
          <w:p w:rsidR="000E4F76" w:rsidRPr="003B4225" w:rsidRDefault="000E4F76" w:rsidP="000E4F76">
            <w:pPr>
              <w:jc w:val="center"/>
              <w:rPr>
                <w:rFonts w:ascii="Arial" w:eastAsia="Arial" w:hAnsi="Arial" w:cs="Arial"/>
                <w:sz w:val="20"/>
                <w:szCs w:val="18"/>
              </w:rPr>
            </w:pPr>
            <w:r w:rsidRPr="003B4225">
              <w:rPr>
                <w:rFonts w:ascii="Arial" w:eastAsia="Arial" w:hAnsi="Arial" w:cs="Arial"/>
                <w:sz w:val="20"/>
                <w:szCs w:val="18"/>
              </w:rPr>
              <w:t>Medio Inerte</w:t>
            </w:r>
          </w:p>
        </w:tc>
        <w:tc>
          <w:tcPr>
            <w:tcW w:w="1843" w:type="dxa"/>
          </w:tcPr>
          <w:p w:rsidR="000E4F76" w:rsidRPr="003B4225" w:rsidRDefault="000E4F76" w:rsidP="000E4F76">
            <w:pPr>
              <w:jc w:val="center"/>
              <w:rPr>
                <w:rFonts w:ascii="Arial" w:eastAsia="Arial" w:hAnsi="Arial" w:cs="Arial"/>
                <w:sz w:val="20"/>
                <w:szCs w:val="18"/>
              </w:rPr>
            </w:pPr>
          </w:p>
          <w:p w:rsidR="000E4F76" w:rsidRPr="003B4225" w:rsidRDefault="000E4F76" w:rsidP="000E4F76">
            <w:pPr>
              <w:jc w:val="center"/>
              <w:rPr>
                <w:rFonts w:ascii="Arial" w:eastAsia="Arial" w:hAnsi="Arial" w:cs="Arial"/>
                <w:sz w:val="20"/>
                <w:szCs w:val="18"/>
              </w:rPr>
            </w:pPr>
            <w:r w:rsidRPr="003B4225">
              <w:rPr>
                <w:rFonts w:ascii="Arial" w:eastAsia="Arial" w:hAnsi="Arial" w:cs="Arial"/>
                <w:sz w:val="20"/>
                <w:szCs w:val="18"/>
              </w:rPr>
              <w:t>Aire</w:t>
            </w:r>
          </w:p>
        </w:tc>
      </w:tr>
      <w:tr w:rsidR="00A70277" w:rsidTr="00284835">
        <w:trPr>
          <w:trHeight w:val="401"/>
          <w:jc w:val="center"/>
        </w:trPr>
        <w:tc>
          <w:tcPr>
            <w:tcW w:w="1838" w:type="dxa"/>
          </w:tcPr>
          <w:p w:rsidR="000E4F76" w:rsidRPr="003B4225" w:rsidRDefault="000E4F76" w:rsidP="000E4F76">
            <w:pPr>
              <w:jc w:val="center"/>
              <w:rPr>
                <w:rFonts w:ascii="Arial" w:hAnsi="Arial" w:cs="Arial"/>
                <w:color w:val="000000"/>
                <w:sz w:val="20"/>
                <w:szCs w:val="18"/>
              </w:rPr>
            </w:pPr>
            <w:r w:rsidRPr="003B4225">
              <w:rPr>
                <w:rFonts w:ascii="Arial" w:hAnsi="Arial" w:cs="Arial"/>
                <w:color w:val="000000"/>
                <w:sz w:val="20"/>
                <w:szCs w:val="18"/>
              </w:rPr>
              <w:t>Medio socioeconómico</w:t>
            </w:r>
          </w:p>
          <w:p w:rsidR="000E4F76" w:rsidRPr="003B4225" w:rsidRDefault="000E4F76" w:rsidP="000E4F76">
            <w:pPr>
              <w:jc w:val="center"/>
              <w:rPr>
                <w:rFonts w:ascii="Arial" w:eastAsia="Arial" w:hAnsi="Arial" w:cs="Arial"/>
                <w:sz w:val="20"/>
                <w:szCs w:val="18"/>
              </w:rPr>
            </w:pPr>
          </w:p>
        </w:tc>
        <w:tc>
          <w:tcPr>
            <w:tcW w:w="1701" w:type="dxa"/>
          </w:tcPr>
          <w:p w:rsidR="000E4F76" w:rsidRPr="003B4225" w:rsidRDefault="000E4F76" w:rsidP="000E4F76">
            <w:pPr>
              <w:jc w:val="center"/>
              <w:rPr>
                <w:rFonts w:ascii="Arial" w:eastAsia="Arial" w:hAnsi="Arial" w:cs="Arial"/>
                <w:sz w:val="20"/>
                <w:szCs w:val="18"/>
              </w:rPr>
            </w:pPr>
            <w:r w:rsidRPr="003B4225">
              <w:rPr>
                <w:rFonts w:ascii="Arial" w:hAnsi="Arial" w:cs="Arial"/>
                <w:color w:val="000000"/>
                <w:sz w:val="20"/>
                <w:szCs w:val="18"/>
              </w:rPr>
              <w:t>Medio Sociocultural</w:t>
            </w:r>
          </w:p>
        </w:tc>
        <w:tc>
          <w:tcPr>
            <w:tcW w:w="1843" w:type="dxa"/>
          </w:tcPr>
          <w:p w:rsidR="000E4F76" w:rsidRPr="003B4225" w:rsidRDefault="000E4F76" w:rsidP="000E4F76">
            <w:pPr>
              <w:jc w:val="center"/>
              <w:rPr>
                <w:rFonts w:ascii="Arial" w:eastAsia="Arial" w:hAnsi="Arial" w:cs="Arial"/>
                <w:sz w:val="20"/>
                <w:szCs w:val="18"/>
              </w:rPr>
            </w:pPr>
            <w:r w:rsidRPr="003B4225">
              <w:rPr>
                <w:rFonts w:ascii="Arial" w:hAnsi="Arial" w:cs="Arial"/>
                <w:color w:val="000000"/>
                <w:sz w:val="20"/>
                <w:szCs w:val="18"/>
              </w:rPr>
              <w:t>Humanos</w:t>
            </w:r>
          </w:p>
        </w:tc>
      </w:tr>
    </w:tbl>
    <w:p w:rsidR="000E4F76" w:rsidRDefault="000E4F76" w:rsidP="000E4F76">
      <w:pPr>
        <w:spacing w:line="360" w:lineRule="auto"/>
        <w:jc w:val="center"/>
        <w:rPr>
          <w:rFonts w:ascii="Arial" w:eastAsia="Arial" w:hAnsi="Arial" w:cs="Arial"/>
          <w:sz w:val="20"/>
          <w:szCs w:val="20"/>
        </w:rPr>
      </w:pPr>
    </w:p>
    <w:p w:rsidR="000E4F76" w:rsidRPr="008F0C8E" w:rsidRDefault="000E4F76" w:rsidP="000E4F76">
      <w:pPr>
        <w:spacing w:line="360" w:lineRule="auto"/>
        <w:jc w:val="center"/>
        <w:rPr>
          <w:rFonts w:ascii="Arial" w:eastAsia="Arial" w:hAnsi="Arial" w:cs="Arial"/>
          <w:sz w:val="20"/>
          <w:szCs w:val="20"/>
        </w:rPr>
      </w:pPr>
    </w:p>
    <w:p w:rsidR="000E4F76" w:rsidRPr="00481B13" w:rsidRDefault="000E4F76" w:rsidP="000E4F76">
      <w:pPr>
        <w:spacing w:line="360" w:lineRule="auto"/>
        <w:jc w:val="center"/>
        <w:rPr>
          <w:rFonts w:ascii="Arial" w:eastAsia="Arial" w:hAnsi="Arial" w:cs="Arial"/>
          <w:sz w:val="20"/>
          <w:szCs w:val="22"/>
        </w:rPr>
      </w:pPr>
      <w:bookmarkStart w:id="6" w:name="_heading=h.4d34og8" w:colFirst="0" w:colLast="0"/>
      <w:bookmarkEnd w:id="6"/>
      <w:r w:rsidRPr="00481B13">
        <w:rPr>
          <w:rFonts w:ascii="Arial" w:eastAsia="Arial" w:hAnsi="Arial" w:cs="Arial"/>
          <w:sz w:val="20"/>
          <w:szCs w:val="22"/>
        </w:rPr>
        <w:t>Tabla 2. Matriz de identificación de posibles afectaciones</w:t>
      </w:r>
    </w:p>
    <w:tbl>
      <w:tblPr>
        <w:tblW w:w="46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22"/>
        <w:gridCol w:w="686"/>
        <w:gridCol w:w="1134"/>
      </w:tblGrid>
      <w:tr w:rsidR="00A70277" w:rsidTr="00481B13">
        <w:trPr>
          <w:trHeight w:val="88"/>
          <w:jc w:val="center"/>
        </w:trPr>
        <w:tc>
          <w:tcPr>
            <w:tcW w:w="3947" w:type="pct"/>
            <w:vMerge w:val="restar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rsidR="000E4F76" w:rsidRPr="003B4225" w:rsidRDefault="000E4F76" w:rsidP="000E4F76">
            <w:pPr>
              <w:jc w:val="center"/>
              <w:rPr>
                <w:rFonts w:ascii="Arial" w:eastAsia="Arial" w:hAnsi="Arial" w:cs="Arial"/>
                <w:b/>
                <w:bCs/>
                <w:sz w:val="20"/>
                <w:szCs w:val="18"/>
              </w:rPr>
            </w:pPr>
            <w:r w:rsidRPr="003B4225">
              <w:rPr>
                <w:rFonts w:ascii="Arial" w:eastAsia="Arial" w:hAnsi="Arial" w:cs="Arial"/>
                <w:b/>
                <w:bCs/>
                <w:sz w:val="20"/>
                <w:szCs w:val="18"/>
              </w:rPr>
              <w:t>Actividad que genera afectación</w:t>
            </w:r>
          </w:p>
        </w:tc>
        <w:tc>
          <w:tcPr>
            <w:tcW w:w="1053" w:type="pct"/>
            <w:gridSpan w:val="2"/>
            <w:tcBorders>
              <w:top w:val="single" w:sz="4" w:space="0" w:color="000000"/>
              <w:left w:val="single" w:sz="4" w:space="0" w:color="000000"/>
              <w:bottom w:val="single" w:sz="4" w:space="0" w:color="000000"/>
              <w:right w:val="single" w:sz="4" w:space="0" w:color="000000"/>
            </w:tcBorders>
            <w:shd w:val="clear" w:color="auto" w:fill="E7E6E6" w:themeFill="background2"/>
          </w:tcPr>
          <w:p w:rsidR="000E4F76" w:rsidRPr="003B4225" w:rsidRDefault="000E4F76" w:rsidP="000E4F76">
            <w:pPr>
              <w:jc w:val="center"/>
              <w:rPr>
                <w:rFonts w:ascii="Arial" w:eastAsia="Arial" w:hAnsi="Arial" w:cs="Arial"/>
                <w:b/>
                <w:bCs/>
                <w:sz w:val="20"/>
                <w:szCs w:val="18"/>
              </w:rPr>
            </w:pPr>
            <w:r w:rsidRPr="003B4225">
              <w:rPr>
                <w:rFonts w:ascii="Arial" w:eastAsia="Arial" w:hAnsi="Arial" w:cs="Arial"/>
                <w:b/>
                <w:bCs/>
                <w:sz w:val="20"/>
                <w:szCs w:val="18"/>
              </w:rPr>
              <w:t>Bienes de protección</w:t>
            </w:r>
          </w:p>
        </w:tc>
      </w:tr>
      <w:tr w:rsidR="00A70277" w:rsidTr="00481B13">
        <w:trPr>
          <w:trHeight w:val="102"/>
          <w:jc w:val="center"/>
        </w:trPr>
        <w:tc>
          <w:tcPr>
            <w:tcW w:w="3947" w:type="pct"/>
            <w:vMerge/>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rsidR="000E4F76" w:rsidRPr="003B4225" w:rsidRDefault="000E4F76" w:rsidP="000E4F76">
            <w:pPr>
              <w:widowControl w:val="0"/>
              <w:pBdr>
                <w:top w:val="nil"/>
                <w:left w:val="nil"/>
                <w:bottom w:val="nil"/>
                <w:right w:val="nil"/>
                <w:between w:val="nil"/>
              </w:pBdr>
              <w:rPr>
                <w:rFonts w:ascii="Arial" w:eastAsia="Arial" w:hAnsi="Arial" w:cs="Arial"/>
                <w:b/>
                <w:bCs/>
                <w:sz w:val="20"/>
                <w:szCs w:val="18"/>
              </w:rPr>
            </w:pPr>
          </w:p>
        </w:tc>
        <w:tc>
          <w:tcPr>
            <w:tcW w:w="397" w:type="pct"/>
            <w:tcBorders>
              <w:top w:val="single" w:sz="4" w:space="0" w:color="000000"/>
              <w:left w:val="single" w:sz="4" w:space="0" w:color="000000"/>
              <w:right w:val="single" w:sz="4" w:space="0" w:color="000000"/>
            </w:tcBorders>
            <w:shd w:val="clear" w:color="auto" w:fill="E7E6E6" w:themeFill="background2"/>
          </w:tcPr>
          <w:p w:rsidR="000E4F76" w:rsidRPr="003B4225" w:rsidRDefault="000E4F76" w:rsidP="000E4F76">
            <w:pPr>
              <w:jc w:val="center"/>
              <w:rPr>
                <w:rFonts w:ascii="Arial" w:eastAsia="Arial" w:hAnsi="Arial" w:cs="Arial"/>
                <w:b/>
                <w:bCs/>
                <w:sz w:val="20"/>
                <w:szCs w:val="18"/>
              </w:rPr>
            </w:pPr>
            <w:r w:rsidRPr="003B4225">
              <w:rPr>
                <w:rFonts w:ascii="Arial" w:eastAsia="Arial" w:hAnsi="Arial" w:cs="Arial"/>
                <w:b/>
                <w:bCs/>
                <w:sz w:val="20"/>
                <w:szCs w:val="18"/>
              </w:rPr>
              <w:t>Aire</w:t>
            </w:r>
          </w:p>
          <w:p w:rsidR="000E4F76" w:rsidRPr="003B4225" w:rsidRDefault="000E4F76" w:rsidP="000E4F76">
            <w:pPr>
              <w:rPr>
                <w:rFonts w:ascii="Arial" w:eastAsia="Arial" w:hAnsi="Arial" w:cs="Arial"/>
                <w:b/>
                <w:bCs/>
                <w:sz w:val="20"/>
                <w:szCs w:val="18"/>
              </w:rPr>
            </w:pPr>
          </w:p>
        </w:tc>
        <w:tc>
          <w:tcPr>
            <w:tcW w:w="656" w:type="pct"/>
            <w:tcBorders>
              <w:top w:val="single" w:sz="4" w:space="0" w:color="000000"/>
              <w:left w:val="single" w:sz="4" w:space="0" w:color="000000"/>
              <w:right w:val="single" w:sz="4" w:space="0" w:color="000000"/>
            </w:tcBorders>
            <w:shd w:val="clear" w:color="auto" w:fill="E7E6E6" w:themeFill="background2"/>
          </w:tcPr>
          <w:p w:rsidR="000E4F76" w:rsidRPr="003B4225" w:rsidRDefault="000E4F76" w:rsidP="000E4F76">
            <w:pPr>
              <w:jc w:val="center"/>
              <w:rPr>
                <w:rFonts w:ascii="Arial" w:eastAsia="Arial" w:hAnsi="Arial" w:cs="Arial"/>
                <w:b/>
                <w:bCs/>
                <w:sz w:val="20"/>
                <w:szCs w:val="18"/>
              </w:rPr>
            </w:pPr>
            <w:r w:rsidRPr="003B4225">
              <w:rPr>
                <w:rFonts w:ascii="Arial" w:eastAsia="Arial" w:hAnsi="Arial" w:cs="Arial"/>
                <w:b/>
                <w:bCs/>
                <w:sz w:val="20"/>
                <w:szCs w:val="18"/>
              </w:rPr>
              <w:t>Humanos</w:t>
            </w:r>
          </w:p>
        </w:tc>
      </w:tr>
      <w:tr w:rsidR="00A70277" w:rsidTr="000E4F76">
        <w:trPr>
          <w:trHeight w:val="137"/>
          <w:jc w:val="center"/>
        </w:trPr>
        <w:tc>
          <w:tcPr>
            <w:tcW w:w="3947" w:type="pct"/>
            <w:tcBorders>
              <w:top w:val="single" w:sz="4" w:space="0" w:color="000000"/>
              <w:left w:val="single" w:sz="4" w:space="0" w:color="000000"/>
              <w:bottom w:val="single" w:sz="4" w:space="0" w:color="000000"/>
              <w:right w:val="single" w:sz="4" w:space="0" w:color="000000"/>
            </w:tcBorders>
            <w:shd w:val="clear" w:color="auto" w:fill="auto"/>
          </w:tcPr>
          <w:p w:rsidR="000E4F76" w:rsidRPr="003B4225" w:rsidRDefault="00B26422" w:rsidP="00165219">
            <w:pPr>
              <w:jc w:val="both"/>
              <w:rPr>
                <w:rFonts w:ascii="Arial" w:hAnsi="Arial" w:cs="Arial"/>
                <w:sz w:val="20"/>
                <w:szCs w:val="18"/>
                <w:lang w:val="es-ES" w:eastAsia="en-US"/>
              </w:rPr>
            </w:pPr>
            <w:r>
              <w:rPr>
                <w:rFonts w:ascii="Arial" w:hAnsi="Arial" w:cs="Arial"/>
                <w:sz w:val="20"/>
                <w:szCs w:val="18"/>
                <w:lang w:val="es-ES" w:eastAsia="en-US"/>
              </w:rPr>
              <w:t xml:space="preserve">Por </w:t>
            </w:r>
            <w:r w:rsidR="00165219">
              <w:rPr>
                <w:rFonts w:ascii="Arial" w:hAnsi="Arial" w:cs="Arial"/>
                <w:sz w:val="20"/>
                <w:szCs w:val="18"/>
                <w:lang w:val="es-ES" w:eastAsia="en-US"/>
              </w:rPr>
              <w:t>no contar co</w:t>
            </w:r>
            <w:r w:rsidR="00284835">
              <w:rPr>
                <w:rFonts w:ascii="Arial" w:hAnsi="Arial" w:cs="Arial"/>
                <w:sz w:val="20"/>
                <w:szCs w:val="18"/>
                <w:lang w:val="es-ES" w:eastAsia="en-US"/>
              </w:rPr>
              <w:t>n sistemas de control para realizar</w:t>
            </w:r>
            <w:r w:rsidR="00165219">
              <w:rPr>
                <w:rFonts w:ascii="Arial" w:hAnsi="Arial" w:cs="Arial"/>
                <w:sz w:val="20"/>
                <w:szCs w:val="18"/>
                <w:lang w:val="es-ES" w:eastAsia="en-US"/>
              </w:rPr>
              <w:t xml:space="preserve"> el proceso</w:t>
            </w:r>
            <w:r w:rsidR="000E4F76" w:rsidRPr="003B4225">
              <w:rPr>
                <w:rFonts w:ascii="Arial" w:hAnsi="Arial" w:cs="Arial"/>
                <w:sz w:val="20"/>
                <w:szCs w:val="18"/>
                <w:lang w:val="es-ES" w:eastAsia="en-US"/>
              </w:rPr>
              <w:t>.</w:t>
            </w:r>
          </w:p>
        </w:tc>
        <w:tc>
          <w:tcPr>
            <w:tcW w:w="397" w:type="pct"/>
            <w:tcBorders>
              <w:left w:val="single" w:sz="4" w:space="0" w:color="000000"/>
              <w:right w:val="single" w:sz="4" w:space="0" w:color="000000"/>
            </w:tcBorders>
            <w:shd w:val="clear" w:color="auto" w:fill="auto"/>
            <w:vAlign w:val="center"/>
          </w:tcPr>
          <w:p w:rsidR="000E4F76" w:rsidRPr="003B4225" w:rsidRDefault="000E4F76" w:rsidP="000E4F76">
            <w:pPr>
              <w:jc w:val="center"/>
              <w:rPr>
                <w:rFonts w:ascii="Arial" w:eastAsia="Arial" w:hAnsi="Arial" w:cs="Arial"/>
                <w:sz w:val="20"/>
                <w:szCs w:val="18"/>
              </w:rPr>
            </w:pPr>
            <w:r w:rsidRPr="003B4225">
              <w:rPr>
                <w:rFonts w:ascii="Arial" w:eastAsia="Arial" w:hAnsi="Arial" w:cs="Arial"/>
                <w:sz w:val="20"/>
                <w:szCs w:val="18"/>
              </w:rPr>
              <w:t>X</w:t>
            </w:r>
          </w:p>
        </w:tc>
        <w:tc>
          <w:tcPr>
            <w:tcW w:w="656" w:type="pct"/>
            <w:tcBorders>
              <w:left w:val="single" w:sz="4" w:space="0" w:color="000000"/>
              <w:right w:val="single" w:sz="4" w:space="0" w:color="000000"/>
            </w:tcBorders>
          </w:tcPr>
          <w:p w:rsidR="000E4F76" w:rsidRPr="003B4225" w:rsidRDefault="000E4F76" w:rsidP="00165219">
            <w:pPr>
              <w:jc w:val="center"/>
              <w:rPr>
                <w:rFonts w:ascii="Arial" w:eastAsia="Arial" w:hAnsi="Arial" w:cs="Arial"/>
                <w:sz w:val="20"/>
                <w:szCs w:val="18"/>
              </w:rPr>
            </w:pPr>
            <w:r w:rsidRPr="003B4225">
              <w:rPr>
                <w:rFonts w:ascii="Arial" w:eastAsia="Arial" w:hAnsi="Arial" w:cs="Arial"/>
                <w:sz w:val="20"/>
                <w:szCs w:val="18"/>
              </w:rPr>
              <w:t>X</w:t>
            </w:r>
          </w:p>
        </w:tc>
      </w:tr>
    </w:tbl>
    <w:p w:rsidR="000E4F76" w:rsidRPr="0099375A" w:rsidRDefault="000E4F76" w:rsidP="000E4F76">
      <w:pPr>
        <w:spacing w:line="360" w:lineRule="auto"/>
        <w:jc w:val="both"/>
        <w:rPr>
          <w:rFonts w:ascii="Arial" w:eastAsia="Arial" w:hAnsi="Arial" w:cs="Arial"/>
          <w:color w:val="000000"/>
          <w:highlight w:val="yellow"/>
        </w:rPr>
      </w:pPr>
    </w:p>
    <w:p w:rsidR="000E4F76" w:rsidRPr="00481B13" w:rsidRDefault="000E4F76" w:rsidP="000E4F76">
      <w:pPr>
        <w:spacing w:line="360" w:lineRule="auto"/>
        <w:jc w:val="center"/>
        <w:rPr>
          <w:rFonts w:ascii="Arial" w:eastAsia="Calibri" w:hAnsi="Arial" w:cs="Arial"/>
          <w:color w:val="000000"/>
          <w:sz w:val="20"/>
          <w:szCs w:val="22"/>
          <w:shd w:val="clear" w:color="auto" w:fill="FFFFFF"/>
          <w:lang w:eastAsia="en-US"/>
        </w:rPr>
      </w:pPr>
      <w:r w:rsidRPr="00481B13">
        <w:rPr>
          <w:rFonts w:ascii="Arial" w:eastAsia="Calibri" w:hAnsi="Arial" w:cs="Arial"/>
          <w:color w:val="000000"/>
          <w:sz w:val="20"/>
          <w:szCs w:val="22"/>
          <w:shd w:val="clear" w:color="auto" w:fill="FFFFFF"/>
          <w:lang w:eastAsia="en-US"/>
        </w:rPr>
        <w:t>Tabla 3. Evaluación de la posible afectación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654"/>
      </w:tblGrid>
      <w:tr w:rsidR="00A70277" w:rsidTr="000E4F76">
        <w:trPr>
          <w:trHeight w:val="516"/>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rsidR="000E4F76" w:rsidRPr="00DC6095" w:rsidRDefault="000E4F76" w:rsidP="000E4F76">
            <w:pPr>
              <w:jc w:val="center"/>
              <w:rPr>
                <w:rFonts w:ascii="Arial" w:eastAsia="Arial Unicode MS" w:hAnsi="Arial" w:cs="Arial"/>
                <w:b/>
                <w:sz w:val="20"/>
                <w:szCs w:val="20"/>
                <w:lang w:val="es-ES" w:eastAsia="en-US"/>
              </w:rPr>
            </w:pPr>
            <w:r w:rsidRPr="00DC6095">
              <w:rPr>
                <w:rFonts w:ascii="Arial" w:eastAsia="Arial Unicode MS" w:hAnsi="Arial" w:cs="Arial"/>
                <w:b/>
                <w:sz w:val="20"/>
                <w:szCs w:val="20"/>
                <w:lang w:val="es-ES" w:eastAsia="en-US"/>
              </w:rPr>
              <w:t>BIEN DE PROTECCIÓN AFECTADO</w:t>
            </w:r>
          </w:p>
        </w:tc>
        <w:tc>
          <w:tcPr>
            <w:tcW w:w="765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rsidR="000E4F76" w:rsidRPr="00DC6095" w:rsidRDefault="000E4F76" w:rsidP="000E4F76">
            <w:pPr>
              <w:jc w:val="center"/>
              <w:rPr>
                <w:rFonts w:ascii="Arial" w:eastAsia="Arial Unicode MS" w:hAnsi="Arial" w:cs="Arial"/>
                <w:b/>
                <w:sz w:val="20"/>
                <w:szCs w:val="20"/>
                <w:lang w:val="es-ES" w:eastAsia="en-US"/>
              </w:rPr>
            </w:pPr>
            <w:r w:rsidRPr="00DC6095">
              <w:rPr>
                <w:rFonts w:ascii="Arial" w:eastAsia="Arial Unicode MS" w:hAnsi="Arial" w:cs="Arial"/>
                <w:b/>
                <w:sz w:val="20"/>
                <w:szCs w:val="20"/>
                <w:lang w:val="es-ES" w:eastAsia="en-US"/>
              </w:rPr>
              <w:t xml:space="preserve">DESCRIPCIÓN DEL RIESGO DE AFECTACIÓN </w:t>
            </w:r>
          </w:p>
        </w:tc>
      </w:tr>
      <w:tr w:rsidR="00A70277" w:rsidTr="000E4F76">
        <w:trPr>
          <w:trHeight w:val="539"/>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0E4F76" w:rsidRPr="00DC6095" w:rsidRDefault="000E4F76" w:rsidP="000E4F76">
            <w:pPr>
              <w:jc w:val="center"/>
              <w:rPr>
                <w:rFonts w:ascii="Arial" w:eastAsia="Arial Unicode MS" w:hAnsi="Arial" w:cs="Arial"/>
                <w:bCs/>
                <w:sz w:val="20"/>
                <w:szCs w:val="20"/>
                <w:lang w:val="es-ES" w:eastAsia="en-US"/>
              </w:rPr>
            </w:pPr>
            <w:r w:rsidRPr="00DC6095">
              <w:rPr>
                <w:rFonts w:ascii="Arial" w:eastAsia="Arial Unicode MS" w:hAnsi="Arial" w:cs="Arial"/>
                <w:bCs/>
                <w:color w:val="000000" w:themeColor="text1"/>
                <w:sz w:val="20"/>
                <w:szCs w:val="20"/>
                <w:lang w:val="es-ES" w:eastAsia="en-US"/>
              </w:rPr>
              <w:t>Aire y Humanos</w:t>
            </w:r>
          </w:p>
        </w:tc>
        <w:tc>
          <w:tcPr>
            <w:tcW w:w="7654" w:type="dxa"/>
            <w:tcBorders>
              <w:top w:val="single" w:sz="4" w:space="0" w:color="auto"/>
              <w:left w:val="single" w:sz="4" w:space="0" w:color="auto"/>
              <w:bottom w:val="single" w:sz="4" w:space="0" w:color="auto"/>
              <w:right w:val="single" w:sz="4" w:space="0" w:color="auto"/>
            </w:tcBorders>
            <w:vAlign w:val="center"/>
          </w:tcPr>
          <w:p w:rsidR="000E4F76" w:rsidRDefault="000E4F76" w:rsidP="000E4F76">
            <w:pPr>
              <w:spacing w:line="360" w:lineRule="auto"/>
              <w:jc w:val="both"/>
              <w:rPr>
                <w:rFonts w:ascii="Arial" w:eastAsia="Arial" w:hAnsi="Arial" w:cs="Arial"/>
                <w:sz w:val="20"/>
                <w:szCs w:val="20"/>
              </w:rPr>
            </w:pPr>
            <w:r w:rsidRPr="003B4225">
              <w:rPr>
                <w:rFonts w:ascii="Arial" w:eastAsia="Arial" w:hAnsi="Arial" w:cs="Arial"/>
                <w:sz w:val="20"/>
                <w:szCs w:val="20"/>
              </w:rPr>
              <w:t xml:space="preserve">Las emisiones atmosféricas tienen un impacto significativo en el medio ambiente. Estas emisiones provienen de fuentes tanto naturales como antropogénicas, incluyendo la quema de combustibles fósiles, la actividad industrial y el tráfico vehicular. Los contaminantes como el dióxido de azufre (SO2), los óxidos de nitrógeno (NOx), y las partículas en suspensión (PM) contribuyen a la acidificación del suelo y del agua, afectando negativamente a los ecosistemas acuáticos y terrestres. </w:t>
            </w:r>
          </w:p>
          <w:p w:rsidR="00165219" w:rsidRPr="003B4225" w:rsidRDefault="00165219" w:rsidP="000E4F76">
            <w:pPr>
              <w:spacing w:line="360" w:lineRule="auto"/>
              <w:jc w:val="both"/>
              <w:rPr>
                <w:rFonts w:ascii="Arial" w:eastAsia="Arial" w:hAnsi="Arial" w:cs="Arial"/>
                <w:sz w:val="20"/>
                <w:szCs w:val="20"/>
              </w:rPr>
            </w:pPr>
          </w:p>
          <w:p w:rsidR="000E4F76" w:rsidRDefault="000E4F76" w:rsidP="000E4F76">
            <w:pPr>
              <w:spacing w:line="360" w:lineRule="auto"/>
              <w:jc w:val="both"/>
              <w:rPr>
                <w:rFonts w:ascii="Arial" w:eastAsia="Arial" w:hAnsi="Arial" w:cs="Arial"/>
                <w:sz w:val="20"/>
                <w:szCs w:val="20"/>
              </w:rPr>
            </w:pPr>
            <w:r w:rsidRPr="003B4225">
              <w:rPr>
                <w:rFonts w:ascii="Arial" w:eastAsia="Arial" w:hAnsi="Arial" w:cs="Arial"/>
                <w:sz w:val="20"/>
                <w:szCs w:val="20"/>
              </w:rPr>
              <w:t xml:space="preserve">Además, estos contaminantes pueden dañar la vegetación, disminuyendo la biodiversidad y alterando los hábitats naturales. </w:t>
            </w:r>
          </w:p>
          <w:p w:rsidR="00165219" w:rsidRPr="003B4225" w:rsidRDefault="00165219" w:rsidP="000E4F76">
            <w:pPr>
              <w:spacing w:line="360" w:lineRule="auto"/>
              <w:jc w:val="both"/>
              <w:rPr>
                <w:rFonts w:ascii="Arial" w:eastAsia="Arial" w:hAnsi="Arial" w:cs="Arial"/>
                <w:sz w:val="20"/>
                <w:szCs w:val="20"/>
              </w:rPr>
            </w:pPr>
          </w:p>
          <w:p w:rsidR="000E4F76" w:rsidRPr="003B4225" w:rsidRDefault="000E4F76" w:rsidP="000E4F76">
            <w:pPr>
              <w:spacing w:line="360" w:lineRule="auto"/>
              <w:jc w:val="both"/>
              <w:rPr>
                <w:rFonts w:ascii="Arial" w:eastAsia="Arial" w:hAnsi="Arial" w:cs="Arial"/>
                <w:sz w:val="20"/>
                <w:szCs w:val="20"/>
              </w:rPr>
            </w:pPr>
            <w:r w:rsidRPr="003B4225">
              <w:rPr>
                <w:rFonts w:ascii="Arial" w:eastAsia="Arial" w:hAnsi="Arial" w:cs="Arial"/>
                <w:sz w:val="20"/>
                <w:szCs w:val="20"/>
              </w:rPr>
              <w:t>La contaminación atmosférica también contribuye al cambio climático, exacerbando fenómenos como el calentamiento global, el derretimiento de glaciares y la alteración de patrones climáticos globales, lo que a su vez afecta a la agricultura y la seguridad alimentaria</w:t>
            </w:r>
            <w:r>
              <w:rPr>
                <w:rFonts w:ascii="Arial" w:eastAsia="Arial" w:hAnsi="Arial" w:cs="Arial"/>
                <w:sz w:val="20"/>
                <w:szCs w:val="20"/>
                <w:vertAlign w:val="superscript"/>
              </w:rPr>
              <w:footnoteReference w:id="1"/>
            </w:r>
          </w:p>
          <w:p w:rsidR="000E4F76" w:rsidRPr="003B4225" w:rsidRDefault="000E4F76" w:rsidP="000E4F76">
            <w:pPr>
              <w:spacing w:line="360" w:lineRule="auto"/>
              <w:jc w:val="both"/>
              <w:rPr>
                <w:rFonts w:ascii="Arial" w:eastAsia="Arial" w:hAnsi="Arial" w:cs="Arial"/>
                <w:sz w:val="20"/>
                <w:szCs w:val="20"/>
              </w:rPr>
            </w:pPr>
          </w:p>
          <w:p w:rsidR="000E4F76" w:rsidRPr="003B4225" w:rsidRDefault="000E4F76" w:rsidP="000E4F76">
            <w:pPr>
              <w:spacing w:line="360" w:lineRule="auto"/>
              <w:jc w:val="both"/>
              <w:rPr>
                <w:rFonts w:ascii="Arial" w:eastAsia="Arial" w:hAnsi="Arial" w:cs="Arial"/>
                <w:sz w:val="20"/>
                <w:szCs w:val="20"/>
              </w:rPr>
            </w:pPr>
            <w:r w:rsidRPr="003B4225">
              <w:rPr>
                <w:rFonts w:ascii="Arial" w:eastAsia="Arial" w:hAnsi="Arial" w:cs="Arial"/>
                <w:sz w:val="20"/>
                <w:szCs w:val="20"/>
              </w:rPr>
              <w:t xml:space="preserve">Las emisiones de contaminantes atmosféricos tienen serios efectos adversos en la salud humana. La exposición a corto plazo a contaminantes puede causar síntomas respiratorios agudos, exacerbación del asma, y enfermedades cardiovasculares. La </w:t>
            </w:r>
            <w:r w:rsidRPr="003B4225">
              <w:rPr>
                <w:rFonts w:ascii="Arial" w:eastAsia="Arial" w:hAnsi="Arial" w:cs="Arial"/>
                <w:sz w:val="20"/>
                <w:szCs w:val="20"/>
              </w:rPr>
              <w:lastRenderedPageBreak/>
              <w:t>exposición prolongada puede llevar al desarrollo de enfermedades crónicas como la enfermedad pulmonar obstructiva crónica (EPOC), cáncer de pulmón y diabetes. Además, estudios han mostrado que la contaminación del aire está asociada con un incremento en la mortalidad prematura y una reducción de la esperanza de vida. Los grupos más vulnerables, como niños, ancianos y personas con condiciones preexistentes son los más afectados por la mala calidad del aire.</w:t>
            </w:r>
            <w:r>
              <w:rPr>
                <w:rFonts w:ascii="Arial" w:eastAsia="Arial" w:hAnsi="Arial" w:cs="Arial"/>
                <w:sz w:val="20"/>
                <w:szCs w:val="20"/>
                <w:vertAlign w:val="superscript"/>
              </w:rPr>
              <w:footnoteReference w:id="2"/>
            </w:r>
          </w:p>
          <w:p w:rsidR="000E4F76" w:rsidRPr="00DC6095" w:rsidRDefault="000E4F76" w:rsidP="000E4F76">
            <w:pPr>
              <w:autoSpaceDE w:val="0"/>
              <w:autoSpaceDN w:val="0"/>
              <w:adjustRightInd w:val="0"/>
              <w:spacing w:line="360" w:lineRule="auto"/>
              <w:jc w:val="both"/>
              <w:rPr>
                <w:rFonts w:ascii="Arial" w:eastAsia="Calibri" w:hAnsi="Arial" w:cs="Arial"/>
                <w:color w:val="000000" w:themeColor="text1"/>
                <w:sz w:val="20"/>
                <w:szCs w:val="20"/>
                <w:lang w:val="es-ES"/>
              </w:rPr>
            </w:pPr>
          </w:p>
          <w:p w:rsidR="000E4F76" w:rsidRPr="00DC6095" w:rsidRDefault="000E4F76" w:rsidP="000E4F76">
            <w:pPr>
              <w:autoSpaceDE w:val="0"/>
              <w:autoSpaceDN w:val="0"/>
              <w:adjustRightInd w:val="0"/>
              <w:spacing w:line="360" w:lineRule="auto"/>
              <w:jc w:val="both"/>
              <w:rPr>
                <w:rFonts w:ascii="Arial" w:eastAsia="Calibri" w:hAnsi="Arial" w:cs="Arial"/>
                <w:color w:val="000000" w:themeColor="text1"/>
                <w:sz w:val="20"/>
                <w:szCs w:val="20"/>
                <w:lang w:val="es-ES"/>
              </w:rPr>
            </w:pPr>
            <w:r>
              <w:rPr>
                <w:rFonts w:ascii="Arial" w:eastAsia="Arial" w:hAnsi="Arial" w:cs="Arial"/>
                <w:sz w:val="20"/>
                <w:szCs w:val="20"/>
              </w:rPr>
              <w:t>Los principales efectos vinculados a la exposición a Material Particulado son aumento en la frecuencia de cáncer pulmonar, muertes prematuras, síntomas respiratorios severos, irritación de ojos y nariz, exacerbación del asma y agravamiento en caso de enfermedades cardiovasculares. Así mismo, su acumulación en los pulmones puede originar enfermedades como la silicosis y la asbestosis. Además de sus efectos sobre la salud, el material particulado es capaz de ejercer una marcada influencia en nuestro entorno desde una escala global, por su influencia en el cambio climático. Fuente: Efectos del Material Particulado en la Salud.https://www.zonahospitalaria.com/efectos-del-material.particulado-en-lasalud</w:t>
            </w:r>
          </w:p>
        </w:tc>
      </w:tr>
    </w:tbl>
    <w:p w:rsidR="000C7E85" w:rsidRDefault="000C7E85" w:rsidP="000E4F76">
      <w:pPr>
        <w:spacing w:line="360" w:lineRule="auto"/>
        <w:jc w:val="both"/>
        <w:rPr>
          <w:rFonts w:ascii="Arial" w:eastAsia="Arial" w:hAnsi="Arial" w:cs="Arial"/>
        </w:rPr>
      </w:pPr>
    </w:p>
    <w:p w:rsidR="000E4F76" w:rsidRDefault="00165219" w:rsidP="000C7E85">
      <w:pPr>
        <w:spacing w:line="360" w:lineRule="auto"/>
        <w:jc w:val="both"/>
        <w:rPr>
          <w:rFonts w:ascii="Arial" w:eastAsia="Arial" w:hAnsi="Arial" w:cs="Arial"/>
          <w:b/>
        </w:rPr>
      </w:pPr>
      <w:r>
        <w:rPr>
          <w:rFonts w:ascii="Arial" w:eastAsia="Arial" w:hAnsi="Arial" w:cs="Arial"/>
          <w:b/>
        </w:rPr>
        <w:t>Cargo único</w:t>
      </w:r>
    </w:p>
    <w:p w:rsidR="00165219" w:rsidRDefault="00165219" w:rsidP="000C7E85">
      <w:pPr>
        <w:spacing w:line="360" w:lineRule="auto"/>
        <w:jc w:val="both"/>
        <w:rPr>
          <w:rFonts w:ascii="Arial" w:eastAsia="Arial" w:hAnsi="Arial" w:cs="Arial"/>
          <w:b/>
        </w:rPr>
      </w:pPr>
    </w:p>
    <w:p w:rsidR="000C7E85" w:rsidRDefault="000C7E85" w:rsidP="000C7E85">
      <w:pPr>
        <w:spacing w:line="360" w:lineRule="auto"/>
        <w:jc w:val="both"/>
        <w:rPr>
          <w:rFonts w:ascii="Arial" w:eastAsia="Arial" w:hAnsi="Arial" w:cs="Arial"/>
        </w:rPr>
      </w:pPr>
      <w:r>
        <w:rPr>
          <w:rFonts w:ascii="Arial" w:eastAsia="Arial" w:hAnsi="Arial" w:cs="Arial"/>
        </w:rPr>
        <w:t xml:space="preserve">La emisión </w:t>
      </w:r>
      <w:r w:rsidRPr="000E7B0C">
        <w:rPr>
          <w:rFonts w:ascii="Arial" w:eastAsia="Arial" w:hAnsi="Arial" w:cs="Arial"/>
        </w:rPr>
        <w:t xml:space="preserve">de material particulado, gases, vapores, partículas y olores </w:t>
      </w:r>
      <w:r>
        <w:rPr>
          <w:rFonts w:ascii="Arial" w:eastAsia="Arial" w:hAnsi="Arial" w:cs="Arial"/>
        </w:rPr>
        <w:t>puede generar grandes afectaciones al ambiente, sin embargo, dentro del expediente sancionatorio no se tiene información de la cantidad de contaminantes emitidos. Por lo anterior a beneficio del infractor, se asignarán las mínimas ponderaciones permitidas por la metodología.</w:t>
      </w:r>
    </w:p>
    <w:p w:rsidR="00E47678" w:rsidRDefault="00E47678" w:rsidP="000C7E85">
      <w:pPr>
        <w:spacing w:line="360" w:lineRule="auto"/>
        <w:jc w:val="both"/>
        <w:rPr>
          <w:rFonts w:ascii="Arial" w:eastAsia="Arial" w:hAnsi="Arial" w:cs="Arial"/>
        </w:rPr>
      </w:pPr>
    </w:p>
    <w:p w:rsidR="000C7E85" w:rsidRPr="00E47678" w:rsidRDefault="00E47678" w:rsidP="00E47678">
      <w:pPr>
        <w:spacing w:line="360" w:lineRule="auto"/>
        <w:jc w:val="center"/>
        <w:rPr>
          <w:rFonts w:ascii="Arial" w:eastAsia="Arial" w:hAnsi="Arial" w:cs="Arial"/>
          <w:b/>
          <w:sz w:val="22"/>
        </w:rPr>
      </w:pPr>
      <w:r w:rsidRPr="00E47678">
        <w:rPr>
          <w:rFonts w:ascii="Arial" w:eastAsia="Calibri" w:hAnsi="Arial" w:cs="Arial"/>
          <w:color w:val="000000"/>
          <w:sz w:val="20"/>
          <w:szCs w:val="22"/>
          <w:shd w:val="clear" w:color="auto" w:fill="FFFFFF"/>
          <w:lang w:eastAsia="en-US"/>
        </w:rPr>
        <w:t xml:space="preserve">Tabla 4. </w:t>
      </w:r>
      <w:r w:rsidRPr="00E47678">
        <w:rPr>
          <w:rFonts w:ascii="Arial" w:eastAsia="Calibri" w:hAnsi="Arial" w:cs="Arial"/>
          <w:sz w:val="20"/>
          <w:szCs w:val="22"/>
          <w:lang w:val="es-ES" w:eastAsia="en-US"/>
        </w:rPr>
        <w:t>Valoración de la importancia de la afectación por atributo</w:t>
      </w:r>
    </w:p>
    <w:tbl>
      <w:tblPr>
        <w:tblW w:w="9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13"/>
        <w:gridCol w:w="1762"/>
      </w:tblGrid>
      <w:tr w:rsidR="00A70277" w:rsidTr="000C7E85">
        <w:trPr>
          <w:trHeight w:val="354"/>
        </w:trPr>
        <w:tc>
          <w:tcPr>
            <w:tcW w:w="7313" w:type="dxa"/>
            <w:tcBorders>
              <w:top w:val="single" w:sz="4" w:space="0" w:color="000000"/>
              <w:left w:val="single" w:sz="4" w:space="0" w:color="000000"/>
              <w:bottom w:val="single" w:sz="4" w:space="0" w:color="000000"/>
              <w:right w:val="single" w:sz="4" w:space="0" w:color="000000"/>
            </w:tcBorders>
            <w:shd w:val="clear" w:color="auto" w:fill="D9D9D9"/>
            <w:hideMark/>
          </w:tcPr>
          <w:p w:rsidR="000E4F76" w:rsidRPr="000E7B0C" w:rsidRDefault="000E4F76" w:rsidP="000E4F76">
            <w:pPr>
              <w:jc w:val="center"/>
              <w:rPr>
                <w:rFonts w:ascii="Arial" w:eastAsia="Arial" w:hAnsi="Arial" w:cs="Arial"/>
                <w:b/>
                <w:sz w:val="20"/>
                <w:szCs w:val="18"/>
              </w:rPr>
            </w:pPr>
            <w:r w:rsidRPr="000E7B0C">
              <w:rPr>
                <w:rFonts w:ascii="Arial" w:eastAsia="Arial" w:hAnsi="Arial" w:cs="Arial"/>
                <w:b/>
                <w:sz w:val="20"/>
                <w:szCs w:val="18"/>
              </w:rPr>
              <w:t xml:space="preserve">Atributo </w:t>
            </w:r>
          </w:p>
        </w:tc>
        <w:tc>
          <w:tcPr>
            <w:tcW w:w="1762" w:type="dxa"/>
            <w:tcBorders>
              <w:top w:val="single" w:sz="4" w:space="0" w:color="000000"/>
              <w:left w:val="single" w:sz="4" w:space="0" w:color="000000"/>
              <w:bottom w:val="single" w:sz="4" w:space="0" w:color="000000"/>
              <w:right w:val="single" w:sz="4" w:space="0" w:color="000000"/>
            </w:tcBorders>
            <w:shd w:val="clear" w:color="auto" w:fill="D9D9D9"/>
            <w:hideMark/>
          </w:tcPr>
          <w:p w:rsidR="000E4F76" w:rsidRPr="000E7B0C" w:rsidRDefault="000E4F76" w:rsidP="000E4F76">
            <w:pPr>
              <w:spacing w:line="360" w:lineRule="auto"/>
              <w:jc w:val="center"/>
              <w:rPr>
                <w:rFonts w:ascii="Arial" w:eastAsia="Arial" w:hAnsi="Arial" w:cs="Arial"/>
                <w:color w:val="000000"/>
                <w:sz w:val="20"/>
                <w:szCs w:val="18"/>
              </w:rPr>
            </w:pPr>
            <w:r w:rsidRPr="000E7B0C">
              <w:rPr>
                <w:rFonts w:ascii="Arial" w:eastAsia="Arial" w:hAnsi="Arial" w:cs="Arial"/>
                <w:b/>
                <w:sz w:val="20"/>
                <w:szCs w:val="18"/>
              </w:rPr>
              <w:t>Ponderación</w:t>
            </w:r>
          </w:p>
        </w:tc>
      </w:tr>
      <w:tr w:rsidR="00A70277" w:rsidTr="000C7E85">
        <w:trPr>
          <w:trHeight w:val="529"/>
        </w:trPr>
        <w:tc>
          <w:tcPr>
            <w:tcW w:w="7313" w:type="dxa"/>
            <w:tcBorders>
              <w:top w:val="single" w:sz="4" w:space="0" w:color="000000"/>
              <w:left w:val="single" w:sz="4" w:space="0" w:color="000000"/>
              <w:bottom w:val="single" w:sz="4" w:space="0" w:color="000000"/>
              <w:right w:val="single" w:sz="4" w:space="0" w:color="000000"/>
            </w:tcBorders>
            <w:hideMark/>
          </w:tcPr>
          <w:p w:rsidR="000E4F76" w:rsidRPr="000E7B0C" w:rsidRDefault="000E4F76" w:rsidP="000E4F76">
            <w:pPr>
              <w:jc w:val="both"/>
              <w:rPr>
                <w:rFonts w:ascii="Arial" w:eastAsia="Arial" w:hAnsi="Arial" w:cs="Arial"/>
                <w:sz w:val="20"/>
                <w:szCs w:val="18"/>
              </w:rPr>
            </w:pPr>
            <w:r w:rsidRPr="000E7B0C">
              <w:rPr>
                <w:rFonts w:ascii="Arial" w:eastAsia="Arial" w:hAnsi="Arial" w:cs="Arial"/>
                <w:b/>
                <w:sz w:val="20"/>
                <w:szCs w:val="18"/>
              </w:rPr>
              <w:lastRenderedPageBreak/>
              <w:t>Intensidad (IN): “</w:t>
            </w:r>
            <w:r w:rsidRPr="000E7B0C">
              <w:rPr>
                <w:rFonts w:ascii="Arial" w:eastAsia="Arial" w:hAnsi="Arial" w:cs="Arial"/>
                <w:sz w:val="20"/>
                <w:szCs w:val="18"/>
              </w:rPr>
              <w:t>Define el grado de incidencia de la acción sobre el bien de protección”</w:t>
            </w:r>
            <w:r>
              <w:rPr>
                <w:rFonts w:ascii="Arial" w:eastAsia="Arial" w:hAnsi="Arial" w:cs="Arial"/>
                <w:sz w:val="20"/>
                <w:szCs w:val="18"/>
              </w:rPr>
              <w:t>.</w:t>
            </w:r>
          </w:p>
        </w:tc>
        <w:tc>
          <w:tcPr>
            <w:tcW w:w="1762" w:type="dxa"/>
            <w:tcBorders>
              <w:top w:val="single" w:sz="4" w:space="0" w:color="000000"/>
              <w:left w:val="single" w:sz="4" w:space="0" w:color="000000"/>
              <w:bottom w:val="single" w:sz="4" w:space="0" w:color="000000"/>
              <w:right w:val="single" w:sz="4" w:space="0" w:color="000000"/>
            </w:tcBorders>
            <w:vAlign w:val="center"/>
            <w:hideMark/>
          </w:tcPr>
          <w:p w:rsidR="000E4F76" w:rsidRPr="000E7B0C" w:rsidRDefault="000E4F76" w:rsidP="000E4F76">
            <w:pPr>
              <w:spacing w:line="360" w:lineRule="auto"/>
              <w:jc w:val="center"/>
              <w:rPr>
                <w:rFonts w:ascii="Arial" w:eastAsia="Arial" w:hAnsi="Arial" w:cs="Arial"/>
                <w:b/>
                <w:color w:val="000000"/>
                <w:sz w:val="20"/>
                <w:szCs w:val="18"/>
              </w:rPr>
            </w:pPr>
            <w:r w:rsidRPr="000E7B0C">
              <w:rPr>
                <w:rFonts w:ascii="Arial" w:eastAsia="Arial" w:hAnsi="Arial" w:cs="Arial"/>
                <w:b/>
                <w:color w:val="000000"/>
                <w:sz w:val="20"/>
                <w:szCs w:val="18"/>
              </w:rPr>
              <w:t>1</w:t>
            </w:r>
          </w:p>
        </w:tc>
      </w:tr>
      <w:tr w:rsidR="00A70277" w:rsidTr="000C7E85">
        <w:trPr>
          <w:trHeight w:val="464"/>
        </w:trPr>
        <w:tc>
          <w:tcPr>
            <w:tcW w:w="7313" w:type="dxa"/>
            <w:tcBorders>
              <w:top w:val="single" w:sz="4" w:space="0" w:color="000000"/>
              <w:left w:val="single" w:sz="4" w:space="0" w:color="000000"/>
              <w:bottom w:val="single" w:sz="4" w:space="0" w:color="000000"/>
              <w:right w:val="single" w:sz="4" w:space="0" w:color="000000"/>
            </w:tcBorders>
            <w:hideMark/>
          </w:tcPr>
          <w:p w:rsidR="000E4F76" w:rsidRPr="000E7B0C" w:rsidRDefault="000E4F76" w:rsidP="000E4F76">
            <w:pPr>
              <w:jc w:val="both"/>
              <w:rPr>
                <w:rFonts w:ascii="Arial" w:eastAsia="Arial Unicode MS" w:hAnsi="Arial" w:cs="Arial"/>
                <w:b/>
                <w:iCs/>
                <w:sz w:val="20"/>
                <w:szCs w:val="18"/>
                <w:lang w:val="es-CO" w:eastAsia="zh-CN"/>
              </w:rPr>
            </w:pPr>
            <w:r w:rsidRPr="000E7B0C">
              <w:rPr>
                <w:rFonts w:ascii="Arial" w:eastAsia="Arial" w:hAnsi="Arial" w:cs="Arial"/>
                <w:b/>
                <w:sz w:val="20"/>
                <w:szCs w:val="18"/>
              </w:rPr>
              <w:t>Extensión (EX):</w:t>
            </w:r>
            <w:r w:rsidRPr="000E7B0C">
              <w:rPr>
                <w:rFonts w:ascii="Arial" w:eastAsia="Arial" w:hAnsi="Arial" w:cs="Arial"/>
                <w:sz w:val="20"/>
                <w:szCs w:val="18"/>
              </w:rPr>
              <w:t xml:space="preserve"> “Se refiere al área de influencia del impacto en relación con el entorno”</w:t>
            </w:r>
            <w:r>
              <w:rPr>
                <w:rFonts w:ascii="Arial" w:eastAsia="Arial Unicode MS" w:hAnsi="Arial" w:cs="Arial"/>
                <w:b/>
                <w:iCs/>
                <w:sz w:val="20"/>
                <w:szCs w:val="18"/>
                <w:lang w:val="es-CO" w:eastAsia="zh-CN"/>
              </w:rPr>
              <w:t>.</w:t>
            </w:r>
          </w:p>
        </w:tc>
        <w:tc>
          <w:tcPr>
            <w:tcW w:w="1762" w:type="dxa"/>
            <w:tcBorders>
              <w:top w:val="single" w:sz="4" w:space="0" w:color="000000"/>
              <w:left w:val="single" w:sz="4" w:space="0" w:color="000000"/>
              <w:bottom w:val="single" w:sz="4" w:space="0" w:color="000000"/>
              <w:right w:val="single" w:sz="4" w:space="0" w:color="000000"/>
            </w:tcBorders>
            <w:vAlign w:val="center"/>
            <w:hideMark/>
          </w:tcPr>
          <w:p w:rsidR="000E4F76" w:rsidRPr="000E7B0C" w:rsidRDefault="000E4F76" w:rsidP="000E4F76">
            <w:pPr>
              <w:spacing w:line="360" w:lineRule="auto"/>
              <w:jc w:val="center"/>
              <w:rPr>
                <w:rFonts w:ascii="Arial" w:eastAsia="Arial" w:hAnsi="Arial" w:cs="Arial"/>
                <w:b/>
                <w:color w:val="000000"/>
                <w:sz w:val="20"/>
                <w:szCs w:val="18"/>
              </w:rPr>
            </w:pPr>
            <w:r w:rsidRPr="000E7B0C">
              <w:rPr>
                <w:rFonts w:ascii="Arial" w:eastAsia="Arial" w:hAnsi="Arial" w:cs="Arial"/>
                <w:b/>
                <w:color w:val="000000"/>
                <w:sz w:val="20"/>
                <w:szCs w:val="18"/>
              </w:rPr>
              <w:t>1</w:t>
            </w:r>
          </w:p>
        </w:tc>
      </w:tr>
      <w:tr w:rsidR="00A70277" w:rsidTr="000C7E85">
        <w:trPr>
          <w:trHeight w:val="696"/>
        </w:trPr>
        <w:tc>
          <w:tcPr>
            <w:tcW w:w="7313" w:type="dxa"/>
            <w:tcBorders>
              <w:top w:val="single" w:sz="4" w:space="0" w:color="000000"/>
              <w:left w:val="single" w:sz="4" w:space="0" w:color="000000"/>
              <w:bottom w:val="single" w:sz="4" w:space="0" w:color="000000"/>
              <w:right w:val="single" w:sz="4" w:space="0" w:color="000000"/>
            </w:tcBorders>
            <w:hideMark/>
          </w:tcPr>
          <w:p w:rsidR="000E4F76" w:rsidRPr="000E7B0C" w:rsidRDefault="000E4F76" w:rsidP="000E4F76">
            <w:pPr>
              <w:jc w:val="both"/>
              <w:rPr>
                <w:rFonts w:ascii="Arial" w:eastAsia="Arial" w:hAnsi="Arial" w:cs="Arial"/>
                <w:sz w:val="20"/>
                <w:szCs w:val="18"/>
              </w:rPr>
            </w:pPr>
            <w:r w:rsidRPr="000E7B0C">
              <w:rPr>
                <w:rFonts w:ascii="Arial" w:eastAsia="Arial" w:hAnsi="Arial" w:cs="Arial"/>
                <w:b/>
                <w:sz w:val="20"/>
                <w:szCs w:val="18"/>
              </w:rPr>
              <w:t>Persistencia (PE):</w:t>
            </w:r>
            <w:r w:rsidRPr="000E7B0C">
              <w:rPr>
                <w:rFonts w:ascii="Arial" w:eastAsia="Arial" w:hAnsi="Arial" w:cs="Arial"/>
                <w:sz w:val="20"/>
                <w:szCs w:val="18"/>
              </w:rPr>
              <w:t xml:space="preserve"> “Se refiere al tiempo que permanecería el efecto desde su aparición y hasta que el bien de protección retorne a las condiciones previas a la acción”</w:t>
            </w:r>
            <w:r>
              <w:rPr>
                <w:rFonts w:ascii="Arial" w:eastAsia="Arial" w:hAnsi="Arial" w:cs="Arial"/>
                <w:sz w:val="20"/>
                <w:szCs w:val="18"/>
              </w:rPr>
              <w:t>.</w:t>
            </w:r>
          </w:p>
        </w:tc>
        <w:tc>
          <w:tcPr>
            <w:tcW w:w="1762" w:type="dxa"/>
            <w:tcBorders>
              <w:top w:val="single" w:sz="4" w:space="0" w:color="000000"/>
              <w:left w:val="single" w:sz="4" w:space="0" w:color="000000"/>
              <w:bottom w:val="single" w:sz="4" w:space="0" w:color="000000"/>
              <w:right w:val="single" w:sz="4" w:space="0" w:color="000000"/>
            </w:tcBorders>
            <w:vAlign w:val="center"/>
            <w:hideMark/>
          </w:tcPr>
          <w:p w:rsidR="000E4F76" w:rsidRPr="000E7B0C" w:rsidRDefault="000E4F76" w:rsidP="000E4F76">
            <w:pPr>
              <w:spacing w:line="360" w:lineRule="auto"/>
              <w:jc w:val="center"/>
              <w:rPr>
                <w:rFonts w:ascii="Arial" w:eastAsia="Arial" w:hAnsi="Arial" w:cs="Arial"/>
                <w:b/>
                <w:color w:val="000000"/>
                <w:sz w:val="20"/>
                <w:szCs w:val="18"/>
              </w:rPr>
            </w:pPr>
            <w:r w:rsidRPr="000E7B0C">
              <w:rPr>
                <w:rFonts w:ascii="Arial" w:eastAsia="Arial" w:hAnsi="Arial" w:cs="Arial"/>
                <w:b/>
                <w:color w:val="000000"/>
                <w:sz w:val="20"/>
                <w:szCs w:val="18"/>
              </w:rPr>
              <w:t>1</w:t>
            </w:r>
          </w:p>
        </w:tc>
      </w:tr>
      <w:tr w:rsidR="00A70277" w:rsidTr="000C7E85">
        <w:trPr>
          <w:trHeight w:val="709"/>
        </w:trPr>
        <w:tc>
          <w:tcPr>
            <w:tcW w:w="7313" w:type="dxa"/>
            <w:tcBorders>
              <w:top w:val="single" w:sz="4" w:space="0" w:color="000000"/>
              <w:left w:val="single" w:sz="4" w:space="0" w:color="000000"/>
              <w:bottom w:val="single" w:sz="4" w:space="0" w:color="000000"/>
              <w:right w:val="single" w:sz="4" w:space="0" w:color="000000"/>
            </w:tcBorders>
            <w:hideMark/>
          </w:tcPr>
          <w:p w:rsidR="000E4F76" w:rsidRPr="000E7B0C" w:rsidRDefault="000E4F76" w:rsidP="000E4F76">
            <w:pPr>
              <w:jc w:val="both"/>
              <w:rPr>
                <w:rFonts w:ascii="Arial" w:eastAsia="Arial" w:hAnsi="Arial" w:cs="Arial"/>
                <w:sz w:val="20"/>
                <w:szCs w:val="18"/>
              </w:rPr>
            </w:pPr>
            <w:r w:rsidRPr="000E7B0C">
              <w:rPr>
                <w:rFonts w:ascii="Arial" w:eastAsia="Arial" w:hAnsi="Arial" w:cs="Arial"/>
                <w:b/>
                <w:sz w:val="20"/>
                <w:szCs w:val="18"/>
              </w:rPr>
              <w:t>Reversibilidad (RV):</w:t>
            </w:r>
            <w:r w:rsidRPr="000E7B0C">
              <w:rPr>
                <w:rFonts w:ascii="Arial" w:eastAsia="Arial" w:hAnsi="Arial" w:cs="Arial"/>
                <w:sz w:val="20"/>
                <w:szCs w:val="18"/>
              </w:rPr>
              <w:t xml:space="preserve"> “Capacidad del bien de protección ambiental afectado de volver a sus condiciones anteriores a la afectación por medios naturales, una vez se haya dejado de actuar sobre el ambiente”</w:t>
            </w:r>
            <w:r>
              <w:rPr>
                <w:rFonts w:ascii="Arial" w:eastAsia="Arial" w:hAnsi="Arial" w:cs="Arial"/>
                <w:sz w:val="20"/>
                <w:szCs w:val="18"/>
              </w:rPr>
              <w:t>.</w:t>
            </w:r>
            <w:r w:rsidRPr="000E7B0C">
              <w:rPr>
                <w:rFonts w:ascii="Arial" w:eastAsia="Arial" w:hAnsi="Arial" w:cs="Arial"/>
                <w:sz w:val="20"/>
                <w:szCs w:val="18"/>
              </w:rPr>
              <w:t xml:space="preserve"> </w:t>
            </w:r>
          </w:p>
        </w:tc>
        <w:tc>
          <w:tcPr>
            <w:tcW w:w="1762" w:type="dxa"/>
            <w:tcBorders>
              <w:top w:val="single" w:sz="4" w:space="0" w:color="000000"/>
              <w:left w:val="single" w:sz="4" w:space="0" w:color="000000"/>
              <w:bottom w:val="single" w:sz="4" w:space="0" w:color="000000"/>
              <w:right w:val="single" w:sz="4" w:space="0" w:color="000000"/>
            </w:tcBorders>
            <w:vAlign w:val="center"/>
            <w:hideMark/>
          </w:tcPr>
          <w:p w:rsidR="000E4F76" w:rsidRPr="000E7B0C" w:rsidRDefault="000E4F76" w:rsidP="000E4F76">
            <w:pPr>
              <w:spacing w:line="360" w:lineRule="auto"/>
              <w:jc w:val="center"/>
              <w:rPr>
                <w:rFonts w:ascii="Arial" w:eastAsia="Arial" w:hAnsi="Arial" w:cs="Arial"/>
                <w:b/>
                <w:color w:val="000000"/>
                <w:sz w:val="20"/>
                <w:szCs w:val="18"/>
              </w:rPr>
            </w:pPr>
            <w:r w:rsidRPr="000E7B0C">
              <w:rPr>
                <w:rFonts w:ascii="Arial" w:eastAsia="Arial" w:hAnsi="Arial" w:cs="Arial"/>
                <w:b/>
                <w:color w:val="000000"/>
                <w:sz w:val="20"/>
                <w:szCs w:val="18"/>
              </w:rPr>
              <w:t>1</w:t>
            </w:r>
          </w:p>
        </w:tc>
      </w:tr>
      <w:tr w:rsidR="00A70277" w:rsidTr="000C7E85">
        <w:trPr>
          <w:trHeight w:val="464"/>
        </w:trPr>
        <w:tc>
          <w:tcPr>
            <w:tcW w:w="7313" w:type="dxa"/>
            <w:tcBorders>
              <w:top w:val="single" w:sz="4" w:space="0" w:color="000000"/>
              <w:left w:val="single" w:sz="4" w:space="0" w:color="000000"/>
              <w:bottom w:val="single" w:sz="4" w:space="0" w:color="000000"/>
              <w:right w:val="single" w:sz="4" w:space="0" w:color="000000"/>
            </w:tcBorders>
            <w:hideMark/>
          </w:tcPr>
          <w:p w:rsidR="000E4F76" w:rsidRPr="000E7B0C" w:rsidRDefault="000E4F76" w:rsidP="000E4F76">
            <w:pPr>
              <w:jc w:val="both"/>
              <w:rPr>
                <w:rFonts w:ascii="Arial" w:eastAsia="Arial" w:hAnsi="Arial" w:cs="Arial"/>
                <w:sz w:val="20"/>
                <w:szCs w:val="18"/>
              </w:rPr>
            </w:pPr>
            <w:r w:rsidRPr="000E7B0C">
              <w:rPr>
                <w:rFonts w:ascii="Arial" w:eastAsia="Arial" w:hAnsi="Arial" w:cs="Arial"/>
                <w:b/>
                <w:sz w:val="20"/>
                <w:szCs w:val="18"/>
              </w:rPr>
              <w:t>Recuperabilidad (MC):</w:t>
            </w:r>
            <w:r w:rsidRPr="000E7B0C">
              <w:rPr>
                <w:rFonts w:ascii="Arial" w:eastAsia="Arial" w:hAnsi="Arial" w:cs="Arial"/>
                <w:sz w:val="20"/>
                <w:szCs w:val="18"/>
              </w:rPr>
              <w:t xml:space="preserve"> “Capacidad de recuperación del bien de protección por medio de la implementación de medidas de gestión ambiental”</w:t>
            </w:r>
            <w:r>
              <w:rPr>
                <w:rFonts w:ascii="Arial" w:eastAsia="Arial" w:hAnsi="Arial" w:cs="Arial"/>
                <w:sz w:val="20"/>
                <w:szCs w:val="18"/>
              </w:rPr>
              <w:t>.</w:t>
            </w:r>
          </w:p>
        </w:tc>
        <w:tc>
          <w:tcPr>
            <w:tcW w:w="1762" w:type="dxa"/>
            <w:tcBorders>
              <w:top w:val="single" w:sz="4" w:space="0" w:color="000000"/>
              <w:left w:val="single" w:sz="4" w:space="0" w:color="000000"/>
              <w:bottom w:val="single" w:sz="4" w:space="0" w:color="000000"/>
              <w:right w:val="single" w:sz="4" w:space="0" w:color="000000"/>
            </w:tcBorders>
            <w:vAlign w:val="center"/>
            <w:hideMark/>
          </w:tcPr>
          <w:p w:rsidR="000E4F76" w:rsidRPr="000E7B0C" w:rsidRDefault="000E4F76" w:rsidP="000E4F76">
            <w:pPr>
              <w:spacing w:line="360" w:lineRule="auto"/>
              <w:jc w:val="center"/>
              <w:rPr>
                <w:rFonts w:ascii="Arial" w:eastAsia="Arial" w:hAnsi="Arial" w:cs="Arial"/>
                <w:b/>
                <w:color w:val="000000"/>
                <w:sz w:val="20"/>
                <w:szCs w:val="18"/>
              </w:rPr>
            </w:pPr>
            <w:r w:rsidRPr="000E7B0C">
              <w:rPr>
                <w:rFonts w:ascii="Arial" w:eastAsia="Arial" w:hAnsi="Arial" w:cs="Arial"/>
                <w:b/>
                <w:color w:val="000000"/>
                <w:sz w:val="20"/>
                <w:szCs w:val="18"/>
              </w:rPr>
              <w:t>1</w:t>
            </w:r>
          </w:p>
        </w:tc>
      </w:tr>
    </w:tbl>
    <w:p w:rsidR="002B054F" w:rsidRDefault="002B054F" w:rsidP="000C7E85">
      <w:pPr>
        <w:spacing w:line="360" w:lineRule="auto"/>
        <w:jc w:val="center"/>
        <w:rPr>
          <w:rFonts w:ascii="Arial" w:eastAsia="Calibri" w:hAnsi="Arial" w:cs="Arial"/>
          <w:sz w:val="22"/>
          <w:szCs w:val="22"/>
          <w:lang w:val="es-ES" w:eastAsia="en-US"/>
        </w:rPr>
      </w:pPr>
    </w:p>
    <w:p w:rsidR="000C7E85" w:rsidRDefault="000C7E85" w:rsidP="00165219">
      <w:pPr>
        <w:spacing w:line="360" w:lineRule="auto"/>
        <w:rPr>
          <w:rFonts w:ascii="Arial" w:hAnsi="Arial" w:cs="Arial"/>
          <w:b/>
          <w:bCs/>
          <w:szCs w:val="22"/>
        </w:rPr>
      </w:pPr>
    </w:p>
    <w:p w:rsidR="000E4F76" w:rsidRPr="002734FF" w:rsidRDefault="000E4F76" w:rsidP="000E4F76">
      <w:pPr>
        <w:spacing w:line="360" w:lineRule="auto"/>
        <w:jc w:val="both"/>
        <w:rPr>
          <w:rFonts w:ascii="Arial" w:hAnsi="Arial" w:cs="Arial"/>
          <w:b/>
          <w:bCs/>
          <w:szCs w:val="22"/>
        </w:rPr>
      </w:pPr>
      <w:r w:rsidRPr="002734FF">
        <w:rPr>
          <w:rFonts w:ascii="Arial" w:hAnsi="Arial" w:cs="Arial"/>
          <w:b/>
          <w:bCs/>
          <w:szCs w:val="22"/>
        </w:rPr>
        <w:t xml:space="preserve">Valoración de importancia de la afectación (i) </w:t>
      </w:r>
    </w:p>
    <w:p w:rsidR="000E4F76" w:rsidRPr="002734FF" w:rsidRDefault="000E4F76" w:rsidP="000E4F76">
      <w:pPr>
        <w:spacing w:line="360" w:lineRule="auto"/>
        <w:jc w:val="both"/>
        <w:rPr>
          <w:rFonts w:ascii="Arial" w:hAnsi="Arial" w:cs="Arial"/>
          <w:szCs w:val="22"/>
        </w:rPr>
      </w:pPr>
      <w:r w:rsidRPr="002734FF">
        <w:rPr>
          <w:rFonts w:ascii="Arial" w:hAnsi="Arial" w:cs="Arial"/>
          <w:szCs w:val="22"/>
        </w:rPr>
        <w:t>Al aplicar la metodología de valoración de la importancia de la afectación (i), en donde se toman como variables para su cálculo, la Intensidad (IN), Extensión (EX), Persistencia (PE), Reversibilidad (RV) y Recuperabilidad (MC), y suponiendo una circunstancia en donde exista una afectación, se realizará su cálculo mediante la siguiente formula:</w:t>
      </w:r>
    </w:p>
    <w:p w:rsidR="000C7E85" w:rsidRDefault="000C7E85" w:rsidP="000E4F76">
      <w:pPr>
        <w:spacing w:line="360" w:lineRule="auto"/>
        <w:jc w:val="both"/>
        <w:rPr>
          <w:rFonts w:ascii="Arial" w:hAnsi="Arial" w:cs="Arial"/>
          <w:szCs w:val="22"/>
        </w:rPr>
      </w:pPr>
    </w:p>
    <w:p w:rsidR="000C7E85" w:rsidRDefault="00165219" w:rsidP="000E4F76">
      <w:pPr>
        <w:spacing w:line="360" w:lineRule="auto"/>
        <w:jc w:val="both"/>
        <w:rPr>
          <w:rFonts w:ascii="Arial" w:hAnsi="Arial" w:cs="Arial"/>
          <w:b/>
          <w:szCs w:val="22"/>
        </w:rPr>
      </w:pPr>
      <w:r>
        <w:rPr>
          <w:rFonts w:ascii="Arial" w:hAnsi="Arial" w:cs="Arial"/>
          <w:b/>
          <w:szCs w:val="22"/>
        </w:rPr>
        <w:t>Cargo</w:t>
      </w:r>
      <w:r w:rsidR="000C7E85" w:rsidRPr="000C7E85">
        <w:rPr>
          <w:rFonts w:ascii="Arial" w:hAnsi="Arial" w:cs="Arial"/>
          <w:b/>
          <w:szCs w:val="22"/>
        </w:rPr>
        <w:t xml:space="preserve"> </w:t>
      </w:r>
      <w:r>
        <w:rPr>
          <w:rFonts w:ascii="Arial" w:hAnsi="Arial" w:cs="Arial"/>
          <w:b/>
          <w:szCs w:val="22"/>
        </w:rPr>
        <w:t>único</w:t>
      </w:r>
    </w:p>
    <w:p w:rsidR="00165219" w:rsidRPr="000C7E85" w:rsidRDefault="00165219" w:rsidP="000E4F76">
      <w:pPr>
        <w:spacing w:line="360" w:lineRule="auto"/>
        <w:jc w:val="both"/>
        <w:rPr>
          <w:rFonts w:ascii="Arial" w:hAnsi="Arial" w:cs="Arial"/>
          <w:b/>
          <w:szCs w:val="22"/>
        </w:rPr>
      </w:pPr>
    </w:p>
    <w:p w:rsidR="000E4F76" w:rsidRPr="000E7B0C" w:rsidRDefault="000E4F76" w:rsidP="000E4F76">
      <w:pPr>
        <w:jc w:val="center"/>
        <w:rPr>
          <w:rFonts w:ascii="Cambria Math" w:eastAsia="Cambria Math" w:hAnsi="Cambria Math" w:cs="Cambria Math"/>
        </w:rPr>
      </w:pPr>
      <m:oMathPara>
        <m:oMath>
          <m:r>
            <w:rPr>
              <w:rFonts w:ascii="Cambria Math" w:eastAsia="Cambria Math" w:hAnsi="Cambria Math" w:cs="Cambria Math"/>
            </w:rPr>
            <m:t>I=3IN+2EX+PE+RV+MC</m:t>
          </m:r>
        </m:oMath>
      </m:oMathPara>
    </w:p>
    <w:p w:rsidR="000E4F76" w:rsidRDefault="000E4F76" w:rsidP="000E4F76">
      <w:pPr>
        <w:jc w:val="center"/>
        <w:rPr>
          <w:rFonts w:ascii="Cambria Math" w:eastAsia="Cambria Math" w:hAnsi="Cambria Math" w:cs="Cambria Math"/>
        </w:rPr>
      </w:pPr>
    </w:p>
    <w:p w:rsidR="000E4F76" w:rsidRDefault="000E4F76" w:rsidP="000E4F76">
      <w:pPr>
        <w:jc w:val="center"/>
        <w:rPr>
          <w:rFonts w:ascii="Cambria Math" w:eastAsia="Cambria Math" w:hAnsi="Cambria Math" w:cs="Cambria Math"/>
          <w:i/>
        </w:rPr>
      </w:pPr>
      <w:r w:rsidRPr="000E7B0C">
        <w:rPr>
          <w:rFonts w:ascii="Cambria Math" w:eastAsia="Cambria Math" w:hAnsi="Cambria Math" w:cs="Cambria Math"/>
          <w:i/>
        </w:rPr>
        <w:t>I = 3(1) + 2(1) + (1) + (1) + (1)</w:t>
      </w:r>
    </w:p>
    <w:p w:rsidR="000E4F76" w:rsidRPr="000E7B0C" w:rsidRDefault="000E4F76" w:rsidP="000E4F76">
      <w:pPr>
        <w:jc w:val="center"/>
        <w:rPr>
          <w:rFonts w:ascii="Cambria Math" w:eastAsia="Cambria Math" w:hAnsi="Cambria Math" w:cs="Cambria Math"/>
          <w:i/>
        </w:rPr>
      </w:pPr>
    </w:p>
    <w:p w:rsidR="000E4F76" w:rsidRPr="002734FF" w:rsidRDefault="000E4F76" w:rsidP="000E4F76">
      <w:pPr>
        <w:spacing w:line="360" w:lineRule="auto"/>
        <w:jc w:val="center"/>
        <w:rPr>
          <w:rFonts w:ascii="Arial" w:hAnsi="Arial" w:cs="Arial"/>
          <w:szCs w:val="22"/>
          <w:lang w:val="es-CO"/>
        </w:rPr>
      </w:pPr>
      <w:r w:rsidRPr="002734FF">
        <w:rPr>
          <w:rFonts w:ascii="Cambria Math" w:hAnsi="Cambria Math" w:cs="Cambria Math"/>
          <w:szCs w:val="22"/>
        </w:rPr>
        <w:t>𝐈</w:t>
      </w:r>
      <w:r w:rsidRPr="002734FF">
        <w:rPr>
          <w:rFonts w:ascii="Arial" w:hAnsi="Arial" w:cs="Arial"/>
          <w:szCs w:val="22"/>
          <w:lang w:val="es-CO"/>
        </w:rPr>
        <w:t xml:space="preserve"> = </w:t>
      </w:r>
      <w:r w:rsidRPr="002734FF">
        <w:rPr>
          <w:rFonts w:ascii="Arial" w:hAnsi="Arial" w:cs="Arial"/>
          <w:b/>
          <w:bCs/>
          <w:szCs w:val="22"/>
        </w:rPr>
        <w:t>8</w:t>
      </w:r>
    </w:p>
    <w:p w:rsidR="000E4F76" w:rsidRPr="002734FF" w:rsidRDefault="000E4F76" w:rsidP="000E4F76">
      <w:pPr>
        <w:spacing w:line="360" w:lineRule="auto"/>
        <w:jc w:val="both"/>
        <w:rPr>
          <w:rFonts w:ascii="Arial" w:hAnsi="Arial" w:cs="Arial"/>
          <w:szCs w:val="22"/>
        </w:rPr>
      </w:pPr>
    </w:p>
    <w:p w:rsidR="000E4F76" w:rsidRPr="002734FF" w:rsidRDefault="000E4F76" w:rsidP="000E4F76">
      <w:pPr>
        <w:spacing w:line="360" w:lineRule="auto"/>
        <w:jc w:val="both"/>
        <w:rPr>
          <w:rFonts w:ascii="Arial" w:hAnsi="Arial" w:cs="Arial"/>
          <w:szCs w:val="22"/>
          <w:lang w:val="es-CO" w:eastAsia="es-CO"/>
        </w:rPr>
      </w:pPr>
      <w:r w:rsidRPr="002734FF">
        <w:rPr>
          <w:rFonts w:ascii="Arial" w:hAnsi="Arial" w:cs="Arial"/>
          <w:szCs w:val="22"/>
        </w:rPr>
        <w:t>Según la tabla de clasificación de importancia de la afectación contenida en el Artículo 7° de la Resolución 2086 de 2010, se clasifica como irrelevante, por tanto, la</w:t>
      </w:r>
      <w:r w:rsidRPr="002734FF">
        <w:rPr>
          <w:rFonts w:ascii="Arial" w:hAnsi="Arial" w:cs="Arial"/>
          <w:szCs w:val="22"/>
          <w:lang w:val="es-CO" w:eastAsia="es-CO"/>
        </w:rPr>
        <w:t xml:space="preserve"> importancia de afectación es de 20, de acuerdo con la siguiente tabla:</w:t>
      </w:r>
    </w:p>
    <w:p w:rsidR="000E4F76" w:rsidRPr="009F12C0" w:rsidRDefault="000E4F76" w:rsidP="000E4F76">
      <w:pPr>
        <w:widowControl w:val="0"/>
        <w:autoSpaceDE w:val="0"/>
        <w:autoSpaceDN w:val="0"/>
        <w:ind w:right="98"/>
        <w:jc w:val="center"/>
        <w:rPr>
          <w:rFonts w:ascii="Arial" w:eastAsia="Arial MT" w:hAnsi="Arial" w:cs="Arial"/>
          <w:sz w:val="16"/>
          <w:szCs w:val="16"/>
          <w:lang w:val="es-ES" w:eastAsia="en-US"/>
        </w:rPr>
      </w:pPr>
    </w:p>
    <w:p w:rsidR="000E4F76" w:rsidRPr="009F12C0" w:rsidRDefault="000E4F76" w:rsidP="000E4F76">
      <w:pPr>
        <w:widowControl w:val="0"/>
        <w:autoSpaceDE w:val="0"/>
        <w:autoSpaceDN w:val="0"/>
        <w:ind w:right="98"/>
        <w:jc w:val="center"/>
        <w:rPr>
          <w:rFonts w:ascii="Arial" w:eastAsia="Arial MT" w:hAnsi="Arial" w:cs="Arial"/>
          <w:sz w:val="22"/>
          <w:szCs w:val="22"/>
          <w:lang w:val="es-ES" w:eastAsia="en-US"/>
        </w:rPr>
      </w:pPr>
    </w:p>
    <w:p w:rsidR="000E4F76" w:rsidRPr="00E47678" w:rsidRDefault="000E4F76" w:rsidP="000E4F76">
      <w:pPr>
        <w:widowControl w:val="0"/>
        <w:autoSpaceDE w:val="0"/>
        <w:autoSpaceDN w:val="0"/>
        <w:ind w:right="98"/>
        <w:jc w:val="center"/>
        <w:rPr>
          <w:rFonts w:ascii="Arial" w:eastAsia="Arial MT" w:hAnsi="Arial" w:cs="Arial"/>
          <w:sz w:val="20"/>
          <w:szCs w:val="22"/>
          <w:lang w:val="es-ES" w:eastAsia="en-US"/>
        </w:rPr>
      </w:pPr>
      <w:r w:rsidRPr="00E47678">
        <w:rPr>
          <w:rFonts w:ascii="Arial" w:eastAsia="Arial MT" w:hAnsi="Arial" w:cs="Arial"/>
          <w:sz w:val="20"/>
          <w:szCs w:val="22"/>
          <w:lang w:val="es-ES" w:eastAsia="en-US"/>
        </w:rPr>
        <w:t>Tabla</w:t>
      </w:r>
      <w:r w:rsidRPr="00E47678">
        <w:rPr>
          <w:rFonts w:ascii="Arial" w:eastAsia="Arial MT" w:hAnsi="Arial" w:cs="Arial"/>
          <w:spacing w:val="-3"/>
          <w:sz w:val="20"/>
          <w:szCs w:val="22"/>
          <w:lang w:val="es-ES" w:eastAsia="en-US"/>
        </w:rPr>
        <w:t xml:space="preserve"> </w:t>
      </w:r>
      <w:r w:rsidR="00484537">
        <w:rPr>
          <w:rFonts w:ascii="Arial" w:eastAsia="Arial MT" w:hAnsi="Arial" w:cs="Arial"/>
          <w:spacing w:val="-3"/>
          <w:sz w:val="20"/>
          <w:szCs w:val="22"/>
          <w:lang w:val="es-ES" w:eastAsia="en-US"/>
        </w:rPr>
        <w:t>5</w:t>
      </w:r>
      <w:r w:rsidRPr="00E47678">
        <w:rPr>
          <w:rFonts w:ascii="Arial" w:eastAsia="Arial MT" w:hAnsi="Arial" w:cs="Arial"/>
          <w:sz w:val="20"/>
          <w:szCs w:val="22"/>
          <w:lang w:val="es-ES" w:eastAsia="en-US"/>
        </w:rPr>
        <w:t>. Magnitud</w:t>
      </w:r>
      <w:r w:rsidRPr="00E47678">
        <w:rPr>
          <w:rFonts w:ascii="Arial" w:eastAsia="Arial MT" w:hAnsi="Arial" w:cs="Arial"/>
          <w:spacing w:val="-3"/>
          <w:sz w:val="20"/>
          <w:szCs w:val="22"/>
          <w:lang w:val="es-ES" w:eastAsia="en-US"/>
        </w:rPr>
        <w:t xml:space="preserve"> </w:t>
      </w:r>
      <w:r w:rsidRPr="00E47678">
        <w:rPr>
          <w:rFonts w:ascii="Arial" w:eastAsia="Arial MT" w:hAnsi="Arial" w:cs="Arial"/>
          <w:sz w:val="20"/>
          <w:szCs w:val="22"/>
          <w:lang w:val="es-ES" w:eastAsia="en-US"/>
        </w:rPr>
        <w:t>de</w:t>
      </w:r>
      <w:r w:rsidRPr="00E47678">
        <w:rPr>
          <w:rFonts w:ascii="Arial" w:eastAsia="Arial MT" w:hAnsi="Arial" w:cs="Arial"/>
          <w:spacing w:val="-3"/>
          <w:sz w:val="20"/>
          <w:szCs w:val="22"/>
          <w:lang w:val="es-ES" w:eastAsia="en-US"/>
        </w:rPr>
        <w:t xml:space="preserve"> </w:t>
      </w:r>
      <w:r w:rsidRPr="00E47678">
        <w:rPr>
          <w:rFonts w:ascii="Arial" w:eastAsia="Arial MT" w:hAnsi="Arial" w:cs="Arial"/>
          <w:sz w:val="20"/>
          <w:szCs w:val="22"/>
          <w:lang w:val="es-ES" w:eastAsia="en-US"/>
        </w:rPr>
        <w:t>afectación</w:t>
      </w:r>
      <w:r w:rsidRPr="00E47678">
        <w:rPr>
          <w:rFonts w:ascii="Arial" w:eastAsia="Arial MT" w:hAnsi="Arial" w:cs="Arial"/>
          <w:spacing w:val="-3"/>
          <w:sz w:val="20"/>
          <w:szCs w:val="22"/>
          <w:lang w:val="es-ES" w:eastAsia="en-US"/>
        </w:rPr>
        <w:t xml:space="preserve"> </w:t>
      </w:r>
      <w:r w:rsidRPr="00E47678">
        <w:rPr>
          <w:rFonts w:ascii="Arial" w:eastAsia="Arial MT" w:hAnsi="Arial" w:cs="Arial"/>
          <w:sz w:val="20"/>
          <w:szCs w:val="22"/>
          <w:lang w:val="es-ES" w:eastAsia="en-US"/>
        </w:rPr>
        <w:t>(Artículo</w:t>
      </w:r>
      <w:r w:rsidRPr="00E47678">
        <w:rPr>
          <w:rFonts w:ascii="Arial" w:eastAsia="Arial MT" w:hAnsi="Arial" w:cs="Arial"/>
          <w:spacing w:val="-3"/>
          <w:sz w:val="20"/>
          <w:szCs w:val="22"/>
          <w:lang w:val="es-ES" w:eastAsia="en-US"/>
        </w:rPr>
        <w:t xml:space="preserve"> </w:t>
      </w:r>
      <w:r w:rsidRPr="00E47678">
        <w:rPr>
          <w:rFonts w:ascii="Arial" w:eastAsia="Arial MT" w:hAnsi="Arial" w:cs="Arial"/>
          <w:sz w:val="20"/>
          <w:szCs w:val="22"/>
          <w:lang w:val="es-ES" w:eastAsia="en-US"/>
        </w:rPr>
        <w:t>7</w:t>
      </w:r>
      <w:r w:rsidRPr="00E47678">
        <w:rPr>
          <w:rFonts w:ascii="Arial" w:eastAsia="Arial MT" w:hAnsi="Arial" w:cs="Arial"/>
          <w:spacing w:val="-3"/>
          <w:sz w:val="20"/>
          <w:szCs w:val="22"/>
          <w:lang w:val="es-ES" w:eastAsia="en-US"/>
        </w:rPr>
        <w:t xml:space="preserve"> </w:t>
      </w:r>
      <w:r w:rsidRPr="00E47678">
        <w:rPr>
          <w:rFonts w:ascii="Arial" w:eastAsia="Arial MT" w:hAnsi="Arial" w:cs="Arial"/>
          <w:sz w:val="20"/>
          <w:szCs w:val="22"/>
          <w:lang w:val="es-ES" w:eastAsia="en-US"/>
        </w:rPr>
        <w:t>Resolución</w:t>
      </w:r>
      <w:r w:rsidRPr="00E47678">
        <w:rPr>
          <w:rFonts w:ascii="Arial" w:eastAsia="Arial MT" w:hAnsi="Arial" w:cs="Arial"/>
          <w:spacing w:val="-3"/>
          <w:sz w:val="20"/>
          <w:szCs w:val="22"/>
          <w:lang w:val="es-ES" w:eastAsia="en-US"/>
        </w:rPr>
        <w:t xml:space="preserve"> </w:t>
      </w:r>
      <w:r w:rsidRPr="00E47678">
        <w:rPr>
          <w:rFonts w:ascii="Arial" w:eastAsia="Arial MT" w:hAnsi="Arial" w:cs="Arial"/>
          <w:sz w:val="20"/>
          <w:szCs w:val="22"/>
          <w:lang w:val="es-ES" w:eastAsia="en-US"/>
        </w:rPr>
        <w:t>2086</w:t>
      </w:r>
      <w:r w:rsidRPr="00E47678">
        <w:rPr>
          <w:rFonts w:ascii="Arial" w:eastAsia="Arial MT" w:hAnsi="Arial" w:cs="Arial"/>
          <w:spacing w:val="-3"/>
          <w:sz w:val="20"/>
          <w:szCs w:val="22"/>
          <w:lang w:val="es-ES" w:eastAsia="en-US"/>
        </w:rPr>
        <w:t xml:space="preserve"> </w:t>
      </w:r>
      <w:r w:rsidRPr="00E47678">
        <w:rPr>
          <w:rFonts w:ascii="Arial" w:eastAsia="Arial MT" w:hAnsi="Arial" w:cs="Arial"/>
          <w:sz w:val="20"/>
          <w:szCs w:val="22"/>
          <w:lang w:val="es-ES" w:eastAsia="en-US"/>
        </w:rPr>
        <w:t>de</w:t>
      </w:r>
      <w:r w:rsidRPr="00E47678">
        <w:rPr>
          <w:rFonts w:ascii="Arial" w:eastAsia="Arial MT" w:hAnsi="Arial" w:cs="Arial"/>
          <w:spacing w:val="-3"/>
          <w:sz w:val="20"/>
          <w:szCs w:val="22"/>
          <w:lang w:val="es-ES" w:eastAsia="en-US"/>
        </w:rPr>
        <w:t xml:space="preserve"> </w:t>
      </w:r>
      <w:r w:rsidRPr="00E47678">
        <w:rPr>
          <w:rFonts w:ascii="Arial" w:eastAsia="Arial MT" w:hAnsi="Arial" w:cs="Arial"/>
          <w:sz w:val="20"/>
          <w:szCs w:val="22"/>
          <w:lang w:val="es-ES" w:eastAsia="en-US"/>
        </w:rPr>
        <w:t>2010)</w:t>
      </w:r>
    </w:p>
    <w:p w:rsidR="000E4F76" w:rsidRPr="009F12C0" w:rsidRDefault="000E4F76" w:rsidP="000E4F76">
      <w:pPr>
        <w:widowControl w:val="0"/>
        <w:autoSpaceDE w:val="0"/>
        <w:autoSpaceDN w:val="0"/>
        <w:rPr>
          <w:rFonts w:ascii="Arial MT" w:eastAsia="Arial MT" w:hAnsi="Arial MT" w:cs="Arial MT"/>
          <w:sz w:val="11"/>
          <w:szCs w:val="22"/>
          <w:lang w:val="es-ES" w:eastAsia="en-US"/>
        </w:rPr>
      </w:pPr>
    </w:p>
    <w:tbl>
      <w:tblPr>
        <w:tblStyle w:val="TableNormal0"/>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8"/>
        <w:gridCol w:w="3018"/>
        <w:gridCol w:w="3348"/>
      </w:tblGrid>
      <w:tr w:rsidR="00A70277" w:rsidTr="000E4F76">
        <w:trPr>
          <w:trHeight w:val="505"/>
        </w:trPr>
        <w:tc>
          <w:tcPr>
            <w:tcW w:w="3018" w:type="dxa"/>
            <w:shd w:val="clear" w:color="auto" w:fill="BFBFBF"/>
          </w:tcPr>
          <w:p w:rsidR="000E4F76" w:rsidRPr="000E7B0C" w:rsidRDefault="000E4F76" w:rsidP="000E4F76">
            <w:pPr>
              <w:spacing w:line="250" w:lineRule="atLeast"/>
              <w:ind w:left="964" w:right="190" w:hanging="746"/>
              <w:rPr>
                <w:rFonts w:ascii="Arial" w:eastAsia="Arial" w:hAnsi="Arial" w:cs="Arial"/>
                <w:b/>
                <w:sz w:val="20"/>
                <w:szCs w:val="18"/>
                <w:lang w:val="es-ES" w:bidi="es-ES"/>
              </w:rPr>
            </w:pPr>
            <w:r w:rsidRPr="000E7B0C">
              <w:rPr>
                <w:rFonts w:ascii="Arial" w:eastAsia="Arial" w:hAnsi="Arial" w:cs="Arial"/>
                <w:b/>
                <w:sz w:val="20"/>
                <w:szCs w:val="18"/>
                <w:lang w:val="es-ES" w:bidi="es-ES"/>
              </w:rPr>
              <w:lastRenderedPageBreak/>
              <w:t>Criterio de valoración de</w:t>
            </w:r>
            <w:r w:rsidRPr="000E7B0C">
              <w:rPr>
                <w:rFonts w:ascii="Arial" w:eastAsia="Arial" w:hAnsi="Arial" w:cs="Arial"/>
                <w:b/>
                <w:spacing w:val="-59"/>
                <w:sz w:val="20"/>
                <w:szCs w:val="18"/>
                <w:lang w:val="es-ES" w:bidi="es-ES"/>
              </w:rPr>
              <w:t xml:space="preserve"> </w:t>
            </w:r>
            <w:r w:rsidRPr="000E7B0C">
              <w:rPr>
                <w:rFonts w:ascii="Arial" w:eastAsia="Arial" w:hAnsi="Arial" w:cs="Arial"/>
                <w:b/>
                <w:sz w:val="20"/>
                <w:szCs w:val="18"/>
                <w:lang w:val="es-ES" w:bidi="es-ES"/>
              </w:rPr>
              <w:t>afectación</w:t>
            </w:r>
          </w:p>
        </w:tc>
        <w:tc>
          <w:tcPr>
            <w:tcW w:w="3018" w:type="dxa"/>
            <w:shd w:val="clear" w:color="auto" w:fill="BFBFBF"/>
          </w:tcPr>
          <w:p w:rsidR="000E4F76" w:rsidRPr="000E7B0C" w:rsidRDefault="000E4F76" w:rsidP="000E4F76">
            <w:pPr>
              <w:spacing w:line="250" w:lineRule="atLeast"/>
              <w:ind w:left="830" w:right="575" w:hanging="227"/>
              <w:rPr>
                <w:rFonts w:ascii="Arial" w:eastAsia="Arial" w:hAnsi="Arial" w:cs="Arial"/>
                <w:b/>
                <w:sz w:val="20"/>
                <w:szCs w:val="18"/>
                <w:lang w:val="es-ES" w:bidi="es-ES"/>
              </w:rPr>
            </w:pPr>
            <w:r w:rsidRPr="000E7B0C">
              <w:rPr>
                <w:rFonts w:ascii="Arial" w:eastAsia="Arial" w:hAnsi="Arial" w:cs="Arial"/>
                <w:b/>
                <w:sz w:val="20"/>
                <w:szCs w:val="18"/>
                <w:lang w:val="es-ES" w:bidi="es-ES"/>
              </w:rPr>
              <w:t>Importancia de la</w:t>
            </w:r>
            <w:r w:rsidRPr="000E7B0C">
              <w:rPr>
                <w:rFonts w:ascii="Arial" w:eastAsia="Arial" w:hAnsi="Arial" w:cs="Arial"/>
                <w:b/>
                <w:spacing w:val="-59"/>
                <w:sz w:val="20"/>
                <w:szCs w:val="18"/>
                <w:lang w:val="es-ES" w:bidi="es-ES"/>
              </w:rPr>
              <w:t xml:space="preserve"> </w:t>
            </w:r>
            <w:r w:rsidRPr="000E7B0C">
              <w:rPr>
                <w:rFonts w:ascii="Arial" w:eastAsia="Arial" w:hAnsi="Arial" w:cs="Arial"/>
                <w:b/>
                <w:sz w:val="20"/>
                <w:szCs w:val="18"/>
                <w:lang w:val="es-ES" w:bidi="es-ES"/>
              </w:rPr>
              <w:t>afectación</w:t>
            </w:r>
            <w:r w:rsidRPr="000E7B0C">
              <w:rPr>
                <w:rFonts w:ascii="Arial" w:eastAsia="Arial" w:hAnsi="Arial" w:cs="Arial"/>
                <w:b/>
                <w:spacing w:val="-2"/>
                <w:sz w:val="20"/>
                <w:szCs w:val="18"/>
                <w:lang w:val="es-ES" w:bidi="es-ES"/>
              </w:rPr>
              <w:t xml:space="preserve"> </w:t>
            </w:r>
            <w:r w:rsidRPr="000E7B0C">
              <w:rPr>
                <w:rFonts w:ascii="Arial" w:eastAsia="Arial" w:hAnsi="Arial" w:cs="Arial"/>
                <w:b/>
                <w:sz w:val="20"/>
                <w:szCs w:val="18"/>
                <w:lang w:val="es-ES" w:bidi="es-ES"/>
              </w:rPr>
              <w:t>(I)</w:t>
            </w:r>
          </w:p>
        </w:tc>
        <w:tc>
          <w:tcPr>
            <w:tcW w:w="3348" w:type="dxa"/>
            <w:shd w:val="clear" w:color="auto" w:fill="BFBFBF"/>
          </w:tcPr>
          <w:p w:rsidR="000E4F76" w:rsidRPr="000E7B0C" w:rsidRDefault="000E4F76" w:rsidP="000E4F76">
            <w:pPr>
              <w:spacing w:line="250" w:lineRule="atLeast"/>
              <w:ind w:left="928" w:right="361" w:hanging="538"/>
              <w:rPr>
                <w:rFonts w:ascii="Arial" w:eastAsia="Arial" w:hAnsi="Arial" w:cs="Arial"/>
                <w:b/>
                <w:sz w:val="20"/>
                <w:szCs w:val="18"/>
                <w:lang w:val="es-ES" w:bidi="es-ES"/>
              </w:rPr>
            </w:pPr>
            <w:r w:rsidRPr="000E7B0C">
              <w:rPr>
                <w:rFonts w:ascii="Arial" w:eastAsia="Arial" w:hAnsi="Arial" w:cs="Arial"/>
                <w:b/>
                <w:sz w:val="20"/>
                <w:szCs w:val="18"/>
                <w:lang w:val="es-ES" w:bidi="es-ES"/>
              </w:rPr>
              <w:t>Magnitud potencial de la</w:t>
            </w:r>
            <w:r w:rsidRPr="000E7B0C">
              <w:rPr>
                <w:rFonts w:ascii="Arial" w:eastAsia="Arial" w:hAnsi="Arial" w:cs="Arial"/>
                <w:b/>
                <w:spacing w:val="-59"/>
                <w:sz w:val="20"/>
                <w:szCs w:val="18"/>
                <w:lang w:val="es-ES" w:bidi="es-ES"/>
              </w:rPr>
              <w:t xml:space="preserve"> </w:t>
            </w:r>
            <w:r w:rsidRPr="000E7B0C">
              <w:rPr>
                <w:rFonts w:ascii="Arial" w:eastAsia="Arial" w:hAnsi="Arial" w:cs="Arial"/>
                <w:b/>
                <w:sz w:val="20"/>
                <w:szCs w:val="18"/>
                <w:lang w:val="es-ES" w:bidi="es-ES"/>
              </w:rPr>
              <w:t>afectación</w:t>
            </w:r>
            <w:r w:rsidRPr="000E7B0C">
              <w:rPr>
                <w:rFonts w:ascii="Arial" w:eastAsia="Arial" w:hAnsi="Arial" w:cs="Arial"/>
                <w:b/>
                <w:spacing w:val="-1"/>
                <w:sz w:val="20"/>
                <w:szCs w:val="18"/>
                <w:lang w:val="es-ES" w:bidi="es-ES"/>
              </w:rPr>
              <w:t xml:space="preserve"> </w:t>
            </w:r>
            <w:r w:rsidRPr="000E7B0C">
              <w:rPr>
                <w:rFonts w:ascii="Arial" w:eastAsia="Arial" w:hAnsi="Arial" w:cs="Arial"/>
                <w:b/>
                <w:sz w:val="20"/>
                <w:szCs w:val="18"/>
                <w:lang w:val="es-ES" w:bidi="es-ES"/>
              </w:rPr>
              <w:t>(m)</w:t>
            </w:r>
          </w:p>
        </w:tc>
      </w:tr>
      <w:tr w:rsidR="00A70277" w:rsidTr="000E4F76">
        <w:trPr>
          <w:trHeight w:val="252"/>
        </w:trPr>
        <w:tc>
          <w:tcPr>
            <w:tcW w:w="3018" w:type="dxa"/>
          </w:tcPr>
          <w:p w:rsidR="000E4F76" w:rsidRPr="000E7B0C" w:rsidRDefault="000E4F76" w:rsidP="000E4F76">
            <w:pPr>
              <w:spacing w:line="233" w:lineRule="exact"/>
              <w:ind w:left="967" w:right="960"/>
              <w:jc w:val="center"/>
              <w:rPr>
                <w:rFonts w:ascii="Arial" w:eastAsia="Arial" w:hAnsi="Arial" w:cs="Arial"/>
                <w:sz w:val="20"/>
                <w:szCs w:val="18"/>
                <w:lang w:val="es-ES" w:bidi="es-ES"/>
              </w:rPr>
            </w:pPr>
            <w:r w:rsidRPr="000E7B0C">
              <w:rPr>
                <w:rFonts w:ascii="Arial" w:eastAsia="Arial" w:hAnsi="Arial" w:cs="Arial"/>
                <w:sz w:val="20"/>
                <w:szCs w:val="18"/>
                <w:lang w:val="es-ES" w:bidi="es-ES"/>
              </w:rPr>
              <w:t>Irrelevante</w:t>
            </w:r>
          </w:p>
        </w:tc>
        <w:tc>
          <w:tcPr>
            <w:tcW w:w="3018" w:type="dxa"/>
          </w:tcPr>
          <w:p w:rsidR="000E4F76" w:rsidRPr="000E7B0C" w:rsidRDefault="000E4F76" w:rsidP="000E4F76">
            <w:pPr>
              <w:spacing w:line="233" w:lineRule="exact"/>
              <w:ind w:left="9"/>
              <w:jc w:val="center"/>
              <w:rPr>
                <w:rFonts w:ascii="Arial" w:eastAsia="Arial" w:hAnsi="Arial" w:cs="Arial"/>
                <w:sz w:val="20"/>
                <w:szCs w:val="18"/>
                <w:lang w:val="es-ES" w:bidi="es-ES"/>
              </w:rPr>
            </w:pPr>
            <w:r w:rsidRPr="000E7B0C">
              <w:rPr>
                <w:rFonts w:ascii="Arial" w:eastAsia="Arial" w:hAnsi="Arial" w:cs="Arial"/>
                <w:sz w:val="20"/>
                <w:szCs w:val="18"/>
                <w:lang w:val="es-ES" w:bidi="es-ES"/>
              </w:rPr>
              <w:t>8</w:t>
            </w:r>
          </w:p>
        </w:tc>
        <w:tc>
          <w:tcPr>
            <w:tcW w:w="3348" w:type="dxa"/>
          </w:tcPr>
          <w:p w:rsidR="000E4F76" w:rsidRPr="000E7B0C" w:rsidRDefault="000E4F76" w:rsidP="000E4F76">
            <w:pPr>
              <w:spacing w:line="233" w:lineRule="exact"/>
              <w:ind w:right="1539"/>
              <w:jc w:val="right"/>
              <w:rPr>
                <w:rFonts w:ascii="Arial" w:eastAsia="Arial" w:hAnsi="Arial" w:cs="Arial"/>
                <w:sz w:val="20"/>
                <w:szCs w:val="18"/>
                <w:lang w:val="es-ES" w:bidi="es-ES"/>
              </w:rPr>
            </w:pPr>
            <w:r w:rsidRPr="000E7B0C">
              <w:rPr>
                <w:rFonts w:ascii="Arial" w:eastAsia="Arial" w:hAnsi="Arial" w:cs="Arial"/>
                <w:sz w:val="20"/>
                <w:szCs w:val="18"/>
                <w:lang w:val="es-ES" w:bidi="es-ES"/>
              </w:rPr>
              <w:t>20</w:t>
            </w:r>
          </w:p>
        </w:tc>
      </w:tr>
      <w:tr w:rsidR="00A70277" w:rsidTr="000E4F76">
        <w:trPr>
          <w:trHeight w:val="252"/>
        </w:trPr>
        <w:tc>
          <w:tcPr>
            <w:tcW w:w="3018" w:type="dxa"/>
          </w:tcPr>
          <w:p w:rsidR="000E4F76" w:rsidRPr="000E7B0C" w:rsidRDefault="000E4F76" w:rsidP="000E4F76">
            <w:pPr>
              <w:spacing w:line="233" w:lineRule="exact"/>
              <w:ind w:left="967" w:right="958"/>
              <w:jc w:val="center"/>
              <w:rPr>
                <w:rFonts w:ascii="Arial" w:eastAsia="Arial" w:hAnsi="Arial" w:cs="Arial"/>
                <w:sz w:val="20"/>
                <w:szCs w:val="18"/>
                <w:lang w:val="es-ES" w:bidi="es-ES"/>
              </w:rPr>
            </w:pPr>
            <w:r w:rsidRPr="000E7B0C">
              <w:rPr>
                <w:rFonts w:ascii="Arial" w:eastAsia="Arial" w:hAnsi="Arial" w:cs="Arial"/>
                <w:sz w:val="20"/>
                <w:szCs w:val="18"/>
                <w:lang w:val="es-ES" w:bidi="es-ES"/>
              </w:rPr>
              <w:t>Leve</w:t>
            </w:r>
          </w:p>
        </w:tc>
        <w:tc>
          <w:tcPr>
            <w:tcW w:w="3018" w:type="dxa"/>
          </w:tcPr>
          <w:p w:rsidR="000E4F76" w:rsidRPr="000E7B0C" w:rsidRDefault="000E4F76" w:rsidP="000E4F76">
            <w:pPr>
              <w:spacing w:line="233" w:lineRule="exact"/>
              <w:ind w:right="1276"/>
              <w:jc w:val="right"/>
              <w:rPr>
                <w:rFonts w:ascii="Arial" w:eastAsia="Arial" w:hAnsi="Arial" w:cs="Arial"/>
                <w:sz w:val="20"/>
                <w:szCs w:val="18"/>
                <w:lang w:val="es-ES" w:bidi="es-ES"/>
              </w:rPr>
            </w:pPr>
            <w:r w:rsidRPr="000E7B0C">
              <w:rPr>
                <w:rFonts w:ascii="Arial" w:eastAsia="Arial" w:hAnsi="Arial" w:cs="Arial"/>
                <w:sz w:val="20"/>
                <w:szCs w:val="18"/>
                <w:lang w:val="es-ES" w:bidi="es-ES"/>
              </w:rPr>
              <w:t>9-20</w:t>
            </w:r>
          </w:p>
        </w:tc>
        <w:tc>
          <w:tcPr>
            <w:tcW w:w="3348" w:type="dxa"/>
          </w:tcPr>
          <w:p w:rsidR="000E4F76" w:rsidRPr="000E7B0C" w:rsidRDefault="000E4F76" w:rsidP="000E4F76">
            <w:pPr>
              <w:spacing w:line="233" w:lineRule="exact"/>
              <w:ind w:right="1539"/>
              <w:jc w:val="right"/>
              <w:rPr>
                <w:rFonts w:ascii="Arial" w:eastAsia="Arial" w:hAnsi="Arial" w:cs="Arial"/>
                <w:sz w:val="20"/>
                <w:szCs w:val="18"/>
                <w:lang w:val="es-ES" w:bidi="es-ES"/>
              </w:rPr>
            </w:pPr>
            <w:r w:rsidRPr="000E7B0C">
              <w:rPr>
                <w:rFonts w:ascii="Arial" w:eastAsia="Arial" w:hAnsi="Arial" w:cs="Arial"/>
                <w:sz w:val="20"/>
                <w:szCs w:val="18"/>
                <w:lang w:val="es-ES" w:bidi="es-ES"/>
              </w:rPr>
              <w:t>35</w:t>
            </w:r>
          </w:p>
        </w:tc>
      </w:tr>
      <w:tr w:rsidR="00A70277" w:rsidTr="000E4F76">
        <w:trPr>
          <w:trHeight w:val="252"/>
        </w:trPr>
        <w:tc>
          <w:tcPr>
            <w:tcW w:w="3018" w:type="dxa"/>
          </w:tcPr>
          <w:p w:rsidR="000E4F76" w:rsidRPr="000E7B0C" w:rsidRDefault="000E4F76" w:rsidP="000E4F76">
            <w:pPr>
              <w:spacing w:line="233" w:lineRule="exact"/>
              <w:ind w:left="967" w:right="958"/>
              <w:jc w:val="center"/>
              <w:rPr>
                <w:rFonts w:ascii="Arial" w:eastAsia="Arial" w:hAnsi="Arial" w:cs="Arial"/>
                <w:sz w:val="20"/>
                <w:szCs w:val="18"/>
                <w:lang w:val="es-ES" w:bidi="es-ES"/>
              </w:rPr>
            </w:pPr>
            <w:r w:rsidRPr="000E7B0C">
              <w:rPr>
                <w:rFonts w:ascii="Arial" w:eastAsia="Arial" w:hAnsi="Arial" w:cs="Arial"/>
                <w:sz w:val="20"/>
                <w:szCs w:val="18"/>
                <w:lang w:val="es-ES" w:bidi="es-ES"/>
              </w:rPr>
              <w:t>Moderado</w:t>
            </w:r>
          </w:p>
        </w:tc>
        <w:tc>
          <w:tcPr>
            <w:tcW w:w="3018" w:type="dxa"/>
          </w:tcPr>
          <w:p w:rsidR="000E4F76" w:rsidRPr="000E7B0C" w:rsidRDefault="000E4F76" w:rsidP="000E4F76">
            <w:pPr>
              <w:spacing w:line="233" w:lineRule="exact"/>
              <w:ind w:right="1215"/>
              <w:jc w:val="right"/>
              <w:rPr>
                <w:rFonts w:ascii="Arial" w:eastAsia="Arial" w:hAnsi="Arial" w:cs="Arial"/>
                <w:sz w:val="20"/>
                <w:szCs w:val="18"/>
                <w:lang w:val="es-ES" w:bidi="es-ES"/>
              </w:rPr>
            </w:pPr>
            <w:r w:rsidRPr="000E7B0C">
              <w:rPr>
                <w:rFonts w:ascii="Arial" w:eastAsia="Arial" w:hAnsi="Arial" w:cs="Arial"/>
                <w:sz w:val="20"/>
                <w:szCs w:val="18"/>
                <w:lang w:val="es-ES" w:bidi="es-ES"/>
              </w:rPr>
              <w:t>21-40</w:t>
            </w:r>
          </w:p>
        </w:tc>
        <w:tc>
          <w:tcPr>
            <w:tcW w:w="3348" w:type="dxa"/>
          </w:tcPr>
          <w:p w:rsidR="000E4F76" w:rsidRPr="000E7B0C" w:rsidRDefault="000E4F76" w:rsidP="000E4F76">
            <w:pPr>
              <w:spacing w:line="233" w:lineRule="exact"/>
              <w:ind w:right="1539"/>
              <w:jc w:val="right"/>
              <w:rPr>
                <w:rFonts w:ascii="Arial" w:eastAsia="Arial" w:hAnsi="Arial" w:cs="Arial"/>
                <w:sz w:val="20"/>
                <w:szCs w:val="18"/>
                <w:lang w:val="es-ES" w:bidi="es-ES"/>
              </w:rPr>
            </w:pPr>
            <w:r w:rsidRPr="000E7B0C">
              <w:rPr>
                <w:rFonts w:ascii="Arial" w:eastAsia="Arial" w:hAnsi="Arial" w:cs="Arial"/>
                <w:sz w:val="20"/>
                <w:szCs w:val="18"/>
                <w:lang w:val="es-ES" w:bidi="es-ES"/>
              </w:rPr>
              <w:t>50</w:t>
            </w:r>
          </w:p>
        </w:tc>
      </w:tr>
      <w:tr w:rsidR="00A70277" w:rsidTr="000E4F76">
        <w:trPr>
          <w:trHeight w:val="252"/>
        </w:trPr>
        <w:tc>
          <w:tcPr>
            <w:tcW w:w="3018" w:type="dxa"/>
          </w:tcPr>
          <w:p w:rsidR="000E4F76" w:rsidRPr="000E7B0C" w:rsidRDefault="000E4F76" w:rsidP="000E4F76">
            <w:pPr>
              <w:spacing w:line="233" w:lineRule="exact"/>
              <w:ind w:left="967" w:right="959"/>
              <w:jc w:val="center"/>
              <w:rPr>
                <w:rFonts w:ascii="Arial" w:eastAsia="Arial" w:hAnsi="Arial" w:cs="Arial"/>
                <w:sz w:val="20"/>
                <w:szCs w:val="18"/>
                <w:lang w:val="es-ES" w:bidi="es-ES"/>
              </w:rPr>
            </w:pPr>
            <w:r w:rsidRPr="000E7B0C">
              <w:rPr>
                <w:rFonts w:ascii="Arial" w:eastAsia="Arial" w:hAnsi="Arial" w:cs="Arial"/>
                <w:sz w:val="20"/>
                <w:szCs w:val="18"/>
                <w:lang w:val="es-ES" w:bidi="es-ES"/>
              </w:rPr>
              <w:t>Severo</w:t>
            </w:r>
          </w:p>
        </w:tc>
        <w:tc>
          <w:tcPr>
            <w:tcW w:w="3018" w:type="dxa"/>
          </w:tcPr>
          <w:p w:rsidR="000E4F76" w:rsidRPr="000E7B0C" w:rsidRDefault="000E4F76" w:rsidP="000E4F76">
            <w:pPr>
              <w:spacing w:line="233" w:lineRule="exact"/>
              <w:ind w:right="1215"/>
              <w:jc w:val="right"/>
              <w:rPr>
                <w:rFonts w:ascii="Arial" w:eastAsia="Arial" w:hAnsi="Arial" w:cs="Arial"/>
                <w:sz w:val="20"/>
                <w:szCs w:val="18"/>
                <w:lang w:val="es-ES" w:bidi="es-ES"/>
              </w:rPr>
            </w:pPr>
            <w:r w:rsidRPr="000E7B0C">
              <w:rPr>
                <w:rFonts w:ascii="Arial" w:eastAsia="Arial" w:hAnsi="Arial" w:cs="Arial"/>
                <w:sz w:val="20"/>
                <w:szCs w:val="18"/>
                <w:lang w:val="es-ES" w:bidi="es-ES"/>
              </w:rPr>
              <w:t>41-60</w:t>
            </w:r>
          </w:p>
        </w:tc>
        <w:tc>
          <w:tcPr>
            <w:tcW w:w="3348" w:type="dxa"/>
          </w:tcPr>
          <w:p w:rsidR="000E4F76" w:rsidRPr="000E7B0C" w:rsidRDefault="000E4F76" w:rsidP="000E4F76">
            <w:pPr>
              <w:spacing w:line="233" w:lineRule="exact"/>
              <w:ind w:right="1539"/>
              <w:jc w:val="right"/>
              <w:rPr>
                <w:rFonts w:ascii="Arial" w:eastAsia="Arial" w:hAnsi="Arial" w:cs="Arial"/>
                <w:sz w:val="20"/>
                <w:szCs w:val="18"/>
                <w:lang w:val="es-ES" w:bidi="es-ES"/>
              </w:rPr>
            </w:pPr>
            <w:r w:rsidRPr="000E7B0C">
              <w:rPr>
                <w:rFonts w:ascii="Arial" w:eastAsia="Arial" w:hAnsi="Arial" w:cs="Arial"/>
                <w:sz w:val="20"/>
                <w:szCs w:val="18"/>
                <w:lang w:val="es-ES" w:bidi="es-ES"/>
              </w:rPr>
              <w:t>65</w:t>
            </w:r>
          </w:p>
        </w:tc>
      </w:tr>
      <w:tr w:rsidR="00A70277" w:rsidTr="000E4F76">
        <w:trPr>
          <w:trHeight w:val="252"/>
        </w:trPr>
        <w:tc>
          <w:tcPr>
            <w:tcW w:w="3018" w:type="dxa"/>
          </w:tcPr>
          <w:p w:rsidR="000E4F76" w:rsidRPr="000E7B0C" w:rsidRDefault="000E4F76" w:rsidP="000E4F76">
            <w:pPr>
              <w:spacing w:line="233" w:lineRule="exact"/>
              <w:ind w:left="967" w:right="958"/>
              <w:jc w:val="center"/>
              <w:rPr>
                <w:rFonts w:ascii="Arial" w:eastAsia="Arial" w:hAnsi="Arial" w:cs="Arial"/>
                <w:sz w:val="20"/>
                <w:szCs w:val="18"/>
                <w:lang w:val="es-ES" w:bidi="es-ES"/>
              </w:rPr>
            </w:pPr>
            <w:r w:rsidRPr="000E7B0C">
              <w:rPr>
                <w:rFonts w:ascii="Arial" w:eastAsia="Arial" w:hAnsi="Arial" w:cs="Arial"/>
                <w:sz w:val="20"/>
                <w:szCs w:val="18"/>
                <w:lang w:val="es-ES" w:bidi="es-ES"/>
              </w:rPr>
              <w:t>Crítico</w:t>
            </w:r>
          </w:p>
        </w:tc>
        <w:tc>
          <w:tcPr>
            <w:tcW w:w="3018" w:type="dxa"/>
          </w:tcPr>
          <w:p w:rsidR="000E4F76" w:rsidRPr="000E7B0C" w:rsidRDefault="000E4F76" w:rsidP="000E4F76">
            <w:pPr>
              <w:spacing w:line="233" w:lineRule="exact"/>
              <w:ind w:right="1215"/>
              <w:jc w:val="right"/>
              <w:rPr>
                <w:rFonts w:ascii="Arial" w:eastAsia="Arial" w:hAnsi="Arial" w:cs="Arial"/>
                <w:sz w:val="20"/>
                <w:szCs w:val="18"/>
                <w:lang w:val="es-ES" w:bidi="es-ES"/>
              </w:rPr>
            </w:pPr>
            <w:r w:rsidRPr="000E7B0C">
              <w:rPr>
                <w:rFonts w:ascii="Arial" w:eastAsia="Arial" w:hAnsi="Arial" w:cs="Arial"/>
                <w:sz w:val="20"/>
                <w:szCs w:val="18"/>
                <w:lang w:val="es-ES" w:bidi="es-ES"/>
              </w:rPr>
              <w:t>61-80</w:t>
            </w:r>
          </w:p>
        </w:tc>
        <w:tc>
          <w:tcPr>
            <w:tcW w:w="3348" w:type="dxa"/>
          </w:tcPr>
          <w:p w:rsidR="000E4F76" w:rsidRPr="000E7B0C" w:rsidRDefault="000E4F76" w:rsidP="000E4F76">
            <w:pPr>
              <w:spacing w:line="233" w:lineRule="exact"/>
              <w:ind w:right="1539"/>
              <w:jc w:val="right"/>
              <w:rPr>
                <w:rFonts w:ascii="Arial" w:eastAsia="Arial" w:hAnsi="Arial" w:cs="Arial"/>
                <w:sz w:val="20"/>
                <w:szCs w:val="18"/>
                <w:lang w:val="es-ES" w:bidi="es-ES"/>
              </w:rPr>
            </w:pPr>
            <w:r w:rsidRPr="000E7B0C">
              <w:rPr>
                <w:rFonts w:ascii="Arial" w:eastAsia="Arial" w:hAnsi="Arial" w:cs="Arial"/>
                <w:sz w:val="20"/>
                <w:szCs w:val="18"/>
                <w:lang w:val="es-ES" w:bidi="es-ES"/>
              </w:rPr>
              <w:t>80</w:t>
            </w:r>
          </w:p>
        </w:tc>
      </w:tr>
    </w:tbl>
    <w:p w:rsidR="000E4F76" w:rsidRDefault="000E4F76" w:rsidP="000E4F76">
      <w:pPr>
        <w:spacing w:line="360" w:lineRule="auto"/>
        <w:jc w:val="center"/>
        <w:rPr>
          <w:rFonts w:ascii="Arial" w:eastAsia="Calibri" w:hAnsi="Arial" w:cs="Arial"/>
          <w:b/>
          <w:bCs/>
          <w:iCs/>
          <w:color w:val="000000"/>
          <w:sz w:val="22"/>
          <w:szCs w:val="22"/>
          <w:lang w:eastAsia="en-US"/>
        </w:rPr>
      </w:pPr>
      <w:r>
        <w:rPr>
          <w:rFonts w:ascii="Arial" w:eastAsia="Calibri" w:hAnsi="Arial" w:cs="Arial"/>
          <w:b/>
          <w:bCs/>
          <w:iCs/>
          <w:color w:val="000000"/>
          <w:sz w:val="22"/>
          <w:szCs w:val="22"/>
          <w:lang w:eastAsia="en-US"/>
        </w:rPr>
        <w:t xml:space="preserve"> </w:t>
      </w:r>
    </w:p>
    <w:p w:rsidR="000E4F76" w:rsidRPr="000E7B0C" w:rsidRDefault="00284835" w:rsidP="000E4F76">
      <w:pPr>
        <w:spacing w:line="360" w:lineRule="auto"/>
        <w:jc w:val="center"/>
        <w:rPr>
          <w:rFonts w:ascii="Arial" w:eastAsia="Calibri" w:hAnsi="Arial" w:cs="Arial"/>
          <w:b/>
          <w:bCs/>
          <w:iCs/>
          <w:color w:val="000000"/>
          <w:szCs w:val="22"/>
          <w:lang w:eastAsia="en-US"/>
        </w:rPr>
      </w:pPr>
      <w:r>
        <w:rPr>
          <w:rFonts w:ascii="Arial" w:eastAsia="Calibri" w:hAnsi="Arial" w:cs="Arial"/>
          <w:b/>
          <w:bCs/>
          <w:iCs/>
          <w:color w:val="000000"/>
          <w:szCs w:val="22"/>
          <w:lang w:eastAsia="en-US"/>
        </w:rPr>
        <w:t xml:space="preserve">m </w:t>
      </w:r>
      <w:r w:rsidR="000E4F76">
        <w:rPr>
          <w:rFonts w:ascii="Arial" w:eastAsia="Calibri" w:hAnsi="Arial" w:cs="Arial"/>
          <w:b/>
          <w:bCs/>
          <w:iCs/>
          <w:color w:val="000000"/>
          <w:szCs w:val="22"/>
          <w:lang w:eastAsia="en-US"/>
        </w:rPr>
        <w:t>=</w:t>
      </w:r>
      <w:r>
        <w:rPr>
          <w:rFonts w:ascii="Arial" w:eastAsia="Calibri" w:hAnsi="Arial" w:cs="Arial"/>
          <w:b/>
          <w:bCs/>
          <w:iCs/>
          <w:color w:val="000000"/>
          <w:szCs w:val="22"/>
          <w:lang w:eastAsia="en-US"/>
        </w:rPr>
        <w:t xml:space="preserve"> </w:t>
      </w:r>
      <w:r w:rsidR="000E4F76">
        <w:rPr>
          <w:rFonts w:ascii="Arial" w:eastAsia="Calibri" w:hAnsi="Arial" w:cs="Arial"/>
          <w:b/>
          <w:bCs/>
          <w:iCs/>
          <w:color w:val="000000"/>
          <w:szCs w:val="22"/>
          <w:lang w:eastAsia="en-US"/>
        </w:rPr>
        <w:t>20</w:t>
      </w:r>
    </w:p>
    <w:p w:rsidR="000E4F76" w:rsidRPr="000E7B0C" w:rsidRDefault="000E4F76" w:rsidP="000E4F76">
      <w:pPr>
        <w:keepNext/>
        <w:keepLines/>
        <w:spacing w:line="360" w:lineRule="auto"/>
        <w:jc w:val="both"/>
        <w:rPr>
          <w:rFonts w:ascii="Arial" w:eastAsia="Arial" w:hAnsi="Arial" w:cs="Arial"/>
          <w:b/>
          <w:highlight w:val="white"/>
        </w:rPr>
      </w:pPr>
      <w:r>
        <w:rPr>
          <w:rFonts w:ascii="Arial" w:eastAsia="Arial" w:hAnsi="Arial" w:cs="Arial"/>
          <w:b/>
          <w:highlight w:val="white"/>
        </w:rPr>
        <w:t>Probabilidad de ocurrencia (o)</w:t>
      </w:r>
    </w:p>
    <w:p w:rsidR="000E4F76" w:rsidRPr="002734FF" w:rsidRDefault="000E4F76" w:rsidP="000E4F76">
      <w:pPr>
        <w:spacing w:before="240" w:line="360" w:lineRule="auto"/>
        <w:jc w:val="both"/>
        <w:rPr>
          <w:rFonts w:ascii="Arial" w:hAnsi="Arial" w:cs="Arial"/>
          <w:color w:val="000000" w:themeColor="text1"/>
          <w:szCs w:val="22"/>
        </w:rPr>
      </w:pPr>
      <w:r w:rsidRPr="002734FF">
        <w:rPr>
          <w:rFonts w:ascii="Arial" w:hAnsi="Arial" w:cs="Arial"/>
          <w:color w:val="000000" w:themeColor="text1"/>
          <w:szCs w:val="22"/>
        </w:rPr>
        <w:t xml:space="preserve">La probabilidad de ocurrencia de la afectación se puede calificar como muy alta, alta, moderada, baja o muy baja atendiendo los valores presentados en el artículo 8 de la Resolución 2086 de 2010 como se presentan a continuación: </w:t>
      </w:r>
    </w:p>
    <w:p w:rsidR="000E4F76" w:rsidRPr="009F12C0" w:rsidRDefault="000E4F76" w:rsidP="000E4F76">
      <w:pPr>
        <w:jc w:val="center"/>
        <w:rPr>
          <w:rFonts w:ascii="Arial" w:hAnsi="Arial" w:cs="Arial"/>
          <w:sz w:val="16"/>
          <w:szCs w:val="16"/>
        </w:rPr>
      </w:pPr>
    </w:p>
    <w:p w:rsidR="000E4F76" w:rsidRPr="009F12C0" w:rsidRDefault="000E4F76" w:rsidP="000E4F76">
      <w:pPr>
        <w:jc w:val="center"/>
        <w:rPr>
          <w:rFonts w:ascii="Arial" w:hAnsi="Arial" w:cs="Arial"/>
          <w:sz w:val="22"/>
          <w:szCs w:val="22"/>
        </w:rPr>
      </w:pPr>
    </w:p>
    <w:p w:rsidR="000E4F76" w:rsidRPr="009F12C0" w:rsidRDefault="000E4F76" w:rsidP="000E4F76">
      <w:pPr>
        <w:jc w:val="center"/>
        <w:rPr>
          <w:rFonts w:ascii="Arial" w:hAnsi="Arial" w:cs="Arial"/>
          <w:sz w:val="22"/>
          <w:szCs w:val="22"/>
        </w:rPr>
      </w:pPr>
    </w:p>
    <w:p w:rsidR="000E4F76" w:rsidRPr="00E47678" w:rsidRDefault="00484537" w:rsidP="000E4F76">
      <w:pPr>
        <w:jc w:val="center"/>
        <w:rPr>
          <w:rFonts w:ascii="Arial" w:hAnsi="Arial" w:cs="Arial"/>
          <w:sz w:val="20"/>
          <w:szCs w:val="22"/>
        </w:rPr>
      </w:pPr>
      <w:r>
        <w:rPr>
          <w:rFonts w:ascii="Arial" w:hAnsi="Arial" w:cs="Arial"/>
          <w:sz w:val="20"/>
          <w:szCs w:val="22"/>
        </w:rPr>
        <w:t>Tabla 6</w:t>
      </w:r>
      <w:r w:rsidR="000E4F76" w:rsidRPr="00E47678">
        <w:rPr>
          <w:rFonts w:ascii="Arial" w:hAnsi="Arial" w:cs="Arial"/>
          <w:sz w:val="20"/>
          <w:szCs w:val="22"/>
        </w:rPr>
        <w:t>. Valoración Probabilidad de Ocurrencia</w:t>
      </w:r>
    </w:p>
    <w:p w:rsidR="000E4F76" w:rsidRPr="009F12C0" w:rsidRDefault="000E4F76" w:rsidP="000E4F76">
      <w:pPr>
        <w:jc w:val="center"/>
        <w:rPr>
          <w:rFonts w:ascii="Arial" w:hAnsi="Arial" w:cs="Arial"/>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820"/>
      </w:tblGrid>
      <w:tr w:rsidR="00A70277" w:rsidTr="000E4F76">
        <w:trPr>
          <w:trHeight w:val="565"/>
          <w:jc w:val="center"/>
        </w:trPr>
        <w:tc>
          <w:tcPr>
            <w:tcW w:w="2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0E4F76" w:rsidRPr="000E7B0C" w:rsidRDefault="000E4F76" w:rsidP="000E4F76">
            <w:pPr>
              <w:suppressAutoHyphens/>
              <w:spacing w:line="360" w:lineRule="auto"/>
              <w:jc w:val="center"/>
              <w:rPr>
                <w:rFonts w:ascii="Arial" w:eastAsia="Arial Unicode MS" w:hAnsi="Arial" w:cs="Arial"/>
                <w:b/>
                <w:iCs/>
                <w:sz w:val="20"/>
                <w:szCs w:val="20"/>
                <w:lang w:val="es-CO" w:eastAsia="zh-CN"/>
              </w:rPr>
            </w:pPr>
            <w:r w:rsidRPr="000E7B0C">
              <w:rPr>
                <w:rFonts w:ascii="Arial" w:eastAsia="Arial Unicode MS" w:hAnsi="Arial" w:cs="Arial"/>
                <w:b/>
                <w:iCs/>
                <w:sz w:val="20"/>
                <w:szCs w:val="20"/>
                <w:lang w:val="es-CO" w:eastAsia="zh-CN"/>
              </w:rPr>
              <w:t>Criterio</w:t>
            </w:r>
          </w:p>
        </w:tc>
        <w:tc>
          <w:tcPr>
            <w:tcW w:w="2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0E4F76" w:rsidRPr="000E7B0C" w:rsidRDefault="000E4F76" w:rsidP="000E4F76">
            <w:pPr>
              <w:suppressAutoHyphens/>
              <w:spacing w:line="360" w:lineRule="auto"/>
              <w:jc w:val="center"/>
              <w:rPr>
                <w:rFonts w:ascii="Arial" w:eastAsia="Arial Unicode MS" w:hAnsi="Arial" w:cs="Arial"/>
                <w:b/>
                <w:iCs/>
                <w:sz w:val="20"/>
                <w:szCs w:val="20"/>
                <w:lang w:val="es-CO" w:eastAsia="zh-CN"/>
              </w:rPr>
            </w:pPr>
            <w:r w:rsidRPr="000E7B0C">
              <w:rPr>
                <w:rFonts w:ascii="Arial" w:eastAsia="Arial Unicode MS" w:hAnsi="Arial" w:cs="Arial"/>
                <w:b/>
                <w:iCs/>
                <w:sz w:val="20"/>
                <w:szCs w:val="20"/>
                <w:lang w:val="es-CO" w:eastAsia="zh-CN"/>
              </w:rPr>
              <w:t>Valor de probabilidad de ocurrencia</w:t>
            </w:r>
          </w:p>
        </w:tc>
      </w:tr>
      <w:tr w:rsidR="00A70277" w:rsidTr="000E4F76">
        <w:trPr>
          <w:trHeight w:val="330"/>
          <w:jc w:val="center"/>
        </w:trPr>
        <w:tc>
          <w:tcPr>
            <w:tcW w:w="2544" w:type="dxa"/>
            <w:tcBorders>
              <w:top w:val="single" w:sz="4" w:space="0" w:color="auto"/>
              <w:left w:val="single" w:sz="4" w:space="0" w:color="auto"/>
              <w:bottom w:val="single" w:sz="4" w:space="0" w:color="auto"/>
              <w:right w:val="single" w:sz="4" w:space="0" w:color="auto"/>
            </w:tcBorders>
            <w:hideMark/>
          </w:tcPr>
          <w:p w:rsidR="000E4F76" w:rsidRPr="000E7B0C" w:rsidRDefault="000E4F76" w:rsidP="000E4F76">
            <w:pPr>
              <w:autoSpaceDE w:val="0"/>
              <w:autoSpaceDN w:val="0"/>
              <w:adjustRightInd w:val="0"/>
              <w:spacing w:line="360" w:lineRule="auto"/>
              <w:jc w:val="center"/>
              <w:rPr>
                <w:rFonts w:ascii="Arial" w:hAnsi="Arial" w:cs="Arial"/>
                <w:sz w:val="20"/>
                <w:szCs w:val="18"/>
              </w:rPr>
            </w:pPr>
            <w:r w:rsidRPr="000E7B0C">
              <w:rPr>
                <w:rFonts w:ascii="Arial" w:hAnsi="Arial" w:cs="Arial"/>
                <w:sz w:val="20"/>
                <w:szCs w:val="18"/>
              </w:rPr>
              <w:t>Muy Alta</w:t>
            </w:r>
          </w:p>
        </w:tc>
        <w:tc>
          <w:tcPr>
            <w:tcW w:w="2820" w:type="dxa"/>
            <w:tcBorders>
              <w:top w:val="single" w:sz="4" w:space="0" w:color="auto"/>
              <w:left w:val="single" w:sz="4" w:space="0" w:color="auto"/>
              <w:bottom w:val="single" w:sz="4" w:space="0" w:color="auto"/>
              <w:right w:val="single" w:sz="4" w:space="0" w:color="auto"/>
            </w:tcBorders>
            <w:hideMark/>
          </w:tcPr>
          <w:p w:rsidR="000E4F76" w:rsidRPr="000E7B0C" w:rsidRDefault="000E4F76" w:rsidP="000E4F76">
            <w:pPr>
              <w:autoSpaceDE w:val="0"/>
              <w:autoSpaceDN w:val="0"/>
              <w:adjustRightInd w:val="0"/>
              <w:spacing w:line="360" w:lineRule="auto"/>
              <w:jc w:val="center"/>
              <w:rPr>
                <w:rFonts w:ascii="Arial" w:hAnsi="Arial" w:cs="Arial"/>
                <w:sz w:val="20"/>
                <w:szCs w:val="18"/>
              </w:rPr>
            </w:pPr>
            <w:r w:rsidRPr="000E7B0C">
              <w:rPr>
                <w:rFonts w:ascii="Arial" w:hAnsi="Arial" w:cs="Arial"/>
                <w:sz w:val="20"/>
                <w:szCs w:val="18"/>
              </w:rPr>
              <w:t>1</w:t>
            </w:r>
          </w:p>
        </w:tc>
      </w:tr>
      <w:tr w:rsidR="00A70277" w:rsidTr="000E4F76">
        <w:trPr>
          <w:trHeight w:val="345"/>
          <w:jc w:val="center"/>
        </w:trPr>
        <w:tc>
          <w:tcPr>
            <w:tcW w:w="2544" w:type="dxa"/>
            <w:tcBorders>
              <w:top w:val="single" w:sz="4" w:space="0" w:color="auto"/>
              <w:left w:val="single" w:sz="4" w:space="0" w:color="auto"/>
              <w:bottom w:val="single" w:sz="4" w:space="0" w:color="auto"/>
              <w:right w:val="single" w:sz="4" w:space="0" w:color="auto"/>
            </w:tcBorders>
            <w:hideMark/>
          </w:tcPr>
          <w:p w:rsidR="000E4F76" w:rsidRPr="000E7B0C" w:rsidRDefault="000E4F76" w:rsidP="000E4F76">
            <w:pPr>
              <w:autoSpaceDE w:val="0"/>
              <w:autoSpaceDN w:val="0"/>
              <w:adjustRightInd w:val="0"/>
              <w:spacing w:line="360" w:lineRule="auto"/>
              <w:jc w:val="center"/>
              <w:rPr>
                <w:rFonts w:ascii="Arial" w:hAnsi="Arial" w:cs="Arial"/>
                <w:sz w:val="20"/>
                <w:szCs w:val="18"/>
              </w:rPr>
            </w:pPr>
            <w:r w:rsidRPr="000E7B0C">
              <w:rPr>
                <w:rFonts w:ascii="Arial" w:hAnsi="Arial" w:cs="Arial"/>
                <w:sz w:val="20"/>
                <w:szCs w:val="18"/>
              </w:rPr>
              <w:t>Alta</w:t>
            </w:r>
          </w:p>
        </w:tc>
        <w:tc>
          <w:tcPr>
            <w:tcW w:w="2820" w:type="dxa"/>
            <w:tcBorders>
              <w:top w:val="single" w:sz="4" w:space="0" w:color="auto"/>
              <w:left w:val="single" w:sz="4" w:space="0" w:color="auto"/>
              <w:bottom w:val="single" w:sz="4" w:space="0" w:color="auto"/>
              <w:right w:val="single" w:sz="4" w:space="0" w:color="auto"/>
            </w:tcBorders>
            <w:hideMark/>
          </w:tcPr>
          <w:p w:rsidR="000E4F76" w:rsidRPr="000E7B0C" w:rsidRDefault="000E4F76" w:rsidP="000E4F76">
            <w:pPr>
              <w:autoSpaceDE w:val="0"/>
              <w:autoSpaceDN w:val="0"/>
              <w:adjustRightInd w:val="0"/>
              <w:spacing w:line="360" w:lineRule="auto"/>
              <w:jc w:val="center"/>
              <w:rPr>
                <w:rFonts w:ascii="Arial" w:hAnsi="Arial" w:cs="Arial"/>
                <w:sz w:val="20"/>
                <w:szCs w:val="18"/>
              </w:rPr>
            </w:pPr>
            <w:r w:rsidRPr="000E7B0C">
              <w:rPr>
                <w:rFonts w:ascii="Arial" w:hAnsi="Arial" w:cs="Arial"/>
                <w:sz w:val="20"/>
                <w:szCs w:val="18"/>
              </w:rPr>
              <w:t>0.8</w:t>
            </w:r>
          </w:p>
        </w:tc>
      </w:tr>
      <w:tr w:rsidR="00A70277" w:rsidTr="000E4F76">
        <w:trPr>
          <w:trHeight w:val="345"/>
          <w:jc w:val="center"/>
        </w:trPr>
        <w:tc>
          <w:tcPr>
            <w:tcW w:w="2544" w:type="dxa"/>
            <w:tcBorders>
              <w:top w:val="single" w:sz="4" w:space="0" w:color="auto"/>
              <w:left w:val="single" w:sz="4" w:space="0" w:color="auto"/>
              <w:bottom w:val="single" w:sz="4" w:space="0" w:color="auto"/>
              <w:right w:val="single" w:sz="4" w:space="0" w:color="auto"/>
            </w:tcBorders>
            <w:hideMark/>
          </w:tcPr>
          <w:p w:rsidR="000E4F76" w:rsidRPr="000E7B0C" w:rsidRDefault="000E4F76" w:rsidP="000E4F76">
            <w:pPr>
              <w:autoSpaceDE w:val="0"/>
              <w:autoSpaceDN w:val="0"/>
              <w:adjustRightInd w:val="0"/>
              <w:spacing w:line="360" w:lineRule="auto"/>
              <w:jc w:val="center"/>
              <w:rPr>
                <w:rFonts w:ascii="Arial" w:hAnsi="Arial" w:cs="Arial"/>
                <w:sz w:val="20"/>
                <w:szCs w:val="18"/>
              </w:rPr>
            </w:pPr>
            <w:r w:rsidRPr="000E7B0C">
              <w:rPr>
                <w:rFonts w:ascii="Arial" w:hAnsi="Arial" w:cs="Arial"/>
                <w:sz w:val="20"/>
                <w:szCs w:val="18"/>
              </w:rPr>
              <w:t>Moderada</w:t>
            </w:r>
          </w:p>
        </w:tc>
        <w:tc>
          <w:tcPr>
            <w:tcW w:w="2820" w:type="dxa"/>
            <w:tcBorders>
              <w:top w:val="single" w:sz="4" w:space="0" w:color="auto"/>
              <w:left w:val="single" w:sz="4" w:space="0" w:color="auto"/>
              <w:bottom w:val="single" w:sz="4" w:space="0" w:color="auto"/>
              <w:right w:val="single" w:sz="4" w:space="0" w:color="auto"/>
            </w:tcBorders>
            <w:hideMark/>
          </w:tcPr>
          <w:p w:rsidR="000E4F76" w:rsidRPr="000E7B0C" w:rsidRDefault="000E4F76" w:rsidP="000E4F76">
            <w:pPr>
              <w:autoSpaceDE w:val="0"/>
              <w:autoSpaceDN w:val="0"/>
              <w:adjustRightInd w:val="0"/>
              <w:spacing w:line="360" w:lineRule="auto"/>
              <w:jc w:val="center"/>
              <w:rPr>
                <w:rFonts w:ascii="Arial" w:hAnsi="Arial" w:cs="Arial"/>
                <w:sz w:val="20"/>
                <w:szCs w:val="18"/>
              </w:rPr>
            </w:pPr>
            <w:r w:rsidRPr="000E7B0C">
              <w:rPr>
                <w:rFonts w:ascii="Arial" w:hAnsi="Arial" w:cs="Arial"/>
                <w:sz w:val="20"/>
                <w:szCs w:val="18"/>
              </w:rPr>
              <w:t>0.6</w:t>
            </w:r>
          </w:p>
        </w:tc>
      </w:tr>
      <w:tr w:rsidR="00A70277" w:rsidTr="000E4F76">
        <w:trPr>
          <w:trHeight w:val="345"/>
          <w:jc w:val="center"/>
        </w:trPr>
        <w:tc>
          <w:tcPr>
            <w:tcW w:w="2544" w:type="dxa"/>
            <w:tcBorders>
              <w:top w:val="single" w:sz="4" w:space="0" w:color="auto"/>
              <w:left w:val="single" w:sz="4" w:space="0" w:color="auto"/>
              <w:bottom w:val="single" w:sz="4" w:space="0" w:color="auto"/>
              <w:right w:val="single" w:sz="4" w:space="0" w:color="auto"/>
            </w:tcBorders>
            <w:hideMark/>
          </w:tcPr>
          <w:p w:rsidR="000E4F76" w:rsidRPr="000E7B0C" w:rsidRDefault="000E4F76" w:rsidP="000E4F76">
            <w:pPr>
              <w:autoSpaceDE w:val="0"/>
              <w:autoSpaceDN w:val="0"/>
              <w:adjustRightInd w:val="0"/>
              <w:spacing w:line="360" w:lineRule="auto"/>
              <w:jc w:val="center"/>
              <w:rPr>
                <w:rFonts w:ascii="Arial" w:hAnsi="Arial" w:cs="Arial"/>
                <w:sz w:val="20"/>
                <w:szCs w:val="18"/>
              </w:rPr>
            </w:pPr>
            <w:r w:rsidRPr="000E7B0C">
              <w:rPr>
                <w:rFonts w:ascii="Arial" w:hAnsi="Arial" w:cs="Arial"/>
                <w:sz w:val="20"/>
                <w:szCs w:val="18"/>
              </w:rPr>
              <w:t>Baja</w:t>
            </w:r>
          </w:p>
        </w:tc>
        <w:tc>
          <w:tcPr>
            <w:tcW w:w="2820" w:type="dxa"/>
            <w:tcBorders>
              <w:top w:val="single" w:sz="4" w:space="0" w:color="auto"/>
              <w:left w:val="single" w:sz="4" w:space="0" w:color="auto"/>
              <w:bottom w:val="single" w:sz="4" w:space="0" w:color="auto"/>
              <w:right w:val="single" w:sz="4" w:space="0" w:color="auto"/>
            </w:tcBorders>
            <w:hideMark/>
          </w:tcPr>
          <w:p w:rsidR="000E4F76" w:rsidRPr="000E7B0C" w:rsidRDefault="000E4F76" w:rsidP="000E4F76">
            <w:pPr>
              <w:autoSpaceDE w:val="0"/>
              <w:autoSpaceDN w:val="0"/>
              <w:adjustRightInd w:val="0"/>
              <w:spacing w:line="360" w:lineRule="auto"/>
              <w:jc w:val="center"/>
              <w:rPr>
                <w:rFonts w:ascii="Arial" w:hAnsi="Arial" w:cs="Arial"/>
                <w:sz w:val="20"/>
                <w:szCs w:val="18"/>
              </w:rPr>
            </w:pPr>
            <w:r w:rsidRPr="000E7B0C">
              <w:rPr>
                <w:rFonts w:ascii="Arial" w:hAnsi="Arial" w:cs="Arial"/>
                <w:sz w:val="20"/>
                <w:szCs w:val="18"/>
              </w:rPr>
              <w:t>0.4</w:t>
            </w:r>
          </w:p>
        </w:tc>
      </w:tr>
      <w:tr w:rsidR="00A70277" w:rsidTr="000E4F76">
        <w:trPr>
          <w:trHeight w:val="330"/>
          <w:jc w:val="center"/>
        </w:trPr>
        <w:tc>
          <w:tcPr>
            <w:tcW w:w="2544" w:type="dxa"/>
            <w:tcBorders>
              <w:top w:val="single" w:sz="4" w:space="0" w:color="auto"/>
              <w:left w:val="single" w:sz="4" w:space="0" w:color="auto"/>
              <w:bottom w:val="single" w:sz="4" w:space="0" w:color="auto"/>
              <w:right w:val="single" w:sz="4" w:space="0" w:color="auto"/>
            </w:tcBorders>
            <w:hideMark/>
          </w:tcPr>
          <w:p w:rsidR="000E4F76" w:rsidRPr="000E7B0C" w:rsidRDefault="000E4F76" w:rsidP="000E4F76">
            <w:pPr>
              <w:autoSpaceDE w:val="0"/>
              <w:autoSpaceDN w:val="0"/>
              <w:adjustRightInd w:val="0"/>
              <w:spacing w:line="360" w:lineRule="auto"/>
              <w:jc w:val="center"/>
              <w:rPr>
                <w:rFonts w:ascii="Arial" w:hAnsi="Arial" w:cs="Arial"/>
                <w:sz w:val="20"/>
                <w:szCs w:val="18"/>
              </w:rPr>
            </w:pPr>
            <w:r w:rsidRPr="000E7B0C">
              <w:rPr>
                <w:rFonts w:ascii="Arial" w:hAnsi="Arial" w:cs="Arial"/>
                <w:sz w:val="20"/>
                <w:szCs w:val="18"/>
              </w:rPr>
              <w:t>Muy Baja</w:t>
            </w:r>
          </w:p>
        </w:tc>
        <w:tc>
          <w:tcPr>
            <w:tcW w:w="2820" w:type="dxa"/>
            <w:tcBorders>
              <w:top w:val="single" w:sz="4" w:space="0" w:color="auto"/>
              <w:left w:val="single" w:sz="4" w:space="0" w:color="auto"/>
              <w:bottom w:val="single" w:sz="4" w:space="0" w:color="auto"/>
              <w:right w:val="single" w:sz="4" w:space="0" w:color="auto"/>
            </w:tcBorders>
            <w:hideMark/>
          </w:tcPr>
          <w:p w:rsidR="000E4F76" w:rsidRPr="000E7B0C" w:rsidRDefault="000E4F76" w:rsidP="000E4F76">
            <w:pPr>
              <w:autoSpaceDE w:val="0"/>
              <w:autoSpaceDN w:val="0"/>
              <w:adjustRightInd w:val="0"/>
              <w:spacing w:line="360" w:lineRule="auto"/>
              <w:jc w:val="center"/>
              <w:rPr>
                <w:rFonts w:ascii="Arial" w:hAnsi="Arial" w:cs="Arial"/>
                <w:sz w:val="20"/>
                <w:szCs w:val="18"/>
              </w:rPr>
            </w:pPr>
            <w:r w:rsidRPr="000E7B0C">
              <w:rPr>
                <w:rFonts w:ascii="Arial" w:hAnsi="Arial" w:cs="Arial"/>
                <w:sz w:val="20"/>
                <w:szCs w:val="18"/>
              </w:rPr>
              <w:t>0.2</w:t>
            </w:r>
          </w:p>
        </w:tc>
      </w:tr>
    </w:tbl>
    <w:p w:rsidR="000E4F76" w:rsidRPr="009F12C0" w:rsidRDefault="000E4F76" w:rsidP="000E4F76">
      <w:pPr>
        <w:spacing w:line="360" w:lineRule="auto"/>
        <w:jc w:val="center"/>
        <w:rPr>
          <w:rFonts w:ascii="Arial" w:hAnsi="Arial" w:cs="Arial"/>
          <w:sz w:val="22"/>
          <w:szCs w:val="22"/>
          <w:lang w:val="es-CO" w:eastAsia="es-CO"/>
        </w:rPr>
      </w:pPr>
      <w:r w:rsidRPr="009F12C0">
        <w:rPr>
          <w:rFonts w:ascii="Arial" w:hAnsi="Arial" w:cs="Arial"/>
          <w:color w:val="000000" w:themeColor="text1"/>
          <w:sz w:val="14"/>
          <w:szCs w:val="14"/>
        </w:rPr>
        <w:t>Fuente: Tomado de Resolución 2086 del 2010</w:t>
      </w:r>
    </w:p>
    <w:p w:rsidR="00E47678" w:rsidRDefault="00E47678" w:rsidP="000E4F76">
      <w:pPr>
        <w:spacing w:line="360" w:lineRule="auto"/>
        <w:jc w:val="both"/>
        <w:rPr>
          <w:rFonts w:ascii="Arial" w:hAnsi="Arial" w:cs="Arial"/>
          <w:color w:val="000000" w:themeColor="text1"/>
        </w:rPr>
      </w:pPr>
    </w:p>
    <w:p w:rsidR="000E4F76" w:rsidRPr="002734FF" w:rsidRDefault="000E4F76" w:rsidP="000E4F76">
      <w:pPr>
        <w:spacing w:line="360" w:lineRule="auto"/>
        <w:jc w:val="both"/>
        <w:rPr>
          <w:rFonts w:ascii="Arial" w:hAnsi="Arial" w:cs="Arial"/>
          <w:lang w:eastAsia="es-CO"/>
        </w:rPr>
      </w:pPr>
      <w:r w:rsidRPr="002734FF">
        <w:rPr>
          <w:rFonts w:ascii="Arial" w:hAnsi="Arial" w:cs="Arial"/>
          <w:color w:val="000000" w:themeColor="text1"/>
        </w:rPr>
        <w:t>Revisada la documentación que reposa en el expediente del presente proceso sancionatorio, se considera que el nivel de certeza que se tiene de que las afectaciones evaluadas ocurran es muy bajo.  Lo anterior, considerando que no se cuenta con un estudio de emisiones que dé cuenta del estado inicial de la atmosfera antes de la emisión contaminante y que a su vez discrimine la emisión generada de las demás empresas.</w:t>
      </w:r>
    </w:p>
    <w:p w:rsidR="000E4F76" w:rsidRPr="002734FF" w:rsidRDefault="000E4F76" w:rsidP="000E4F76">
      <w:pPr>
        <w:spacing w:line="360" w:lineRule="auto"/>
        <w:jc w:val="center"/>
        <w:rPr>
          <w:rFonts w:ascii="Arial" w:hAnsi="Arial" w:cs="Arial"/>
          <w:b/>
          <w:bCs/>
        </w:rPr>
      </w:pPr>
    </w:p>
    <w:p w:rsidR="000E4F76" w:rsidRPr="002734FF" w:rsidRDefault="000E4F76" w:rsidP="000E4F76">
      <w:pPr>
        <w:spacing w:line="360" w:lineRule="auto"/>
        <w:jc w:val="center"/>
        <w:rPr>
          <w:rFonts w:ascii="Arial" w:hAnsi="Arial" w:cs="Arial"/>
          <w:b/>
          <w:bCs/>
          <w:lang w:val="es-CO" w:eastAsia="es-CO"/>
        </w:rPr>
      </w:pPr>
      <w:r w:rsidRPr="002734FF">
        <w:rPr>
          <w:rFonts w:ascii="Arial" w:hAnsi="Arial" w:cs="Arial"/>
          <w:b/>
          <w:bCs/>
        </w:rPr>
        <w:lastRenderedPageBreak/>
        <w:t>o= 0.2</w:t>
      </w:r>
    </w:p>
    <w:p w:rsidR="000E4F76" w:rsidRPr="002734FF" w:rsidRDefault="000E4F76" w:rsidP="000E4F76">
      <w:pPr>
        <w:spacing w:line="360" w:lineRule="auto"/>
        <w:jc w:val="both"/>
        <w:rPr>
          <w:rFonts w:ascii="Arial" w:hAnsi="Arial" w:cs="Arial"/>
        </w:rPr>
      </w:pPr>
    </w:p>
    <w:p w:rsidR="000E4F76" w:rsidRPr="002734FF" w:rsidRDefault="000E4F76" w:rsidP="000E4F76">
      <w:pPr>
        <w:spacing w:line="360" w:lineRule="auto"/>
        <w:jc w:val="both"/>
        <w:rPr>
          <w:rFonts w:ascii="Arial" w:hAnsi="Arial" w:cs="Arial"/>
          <w:b/>
          <w:bCs/>
          <w:u w:val="single"/>
        </w:rPr>
      </w:pPr>
      <w:r w:rsidRPr="002734FF">
        <w:rPr>
          <w:rFonts w:ascii="Arial" w:hAnsi="Arial" w:cs="Arial"/>
          <w:b/>
          <w:bCs/>
          <w:u w:val="single"/>
        </w:rPr>
        <w:t xml:space="preserve">Determinación del riesgo </w:t>
      </w:r>
    </w:p>
    <w:p w:rsidR="000E4F76" w:rsidRPr="002734FF" w:rsidRDefault="000E4F76" w:rsidP="000E4F76">
      <w:pPr>
        <w:spacing w:line="360" w:lineRule="auto"/>
        <w:jc w:val="both"/>
        <w:rPr>
          <w:rFonts w:ascii="Arial" w:eastAsia="Calibri" w:hAnsi="Arial" w:cs="Arial"/>
          <w:lang w:val="es-CO" w:eastAsia="en-US"/>
        </w:rPr>
      </w:pPr>
    </w:p>
    <w:p w:rsidR="000E4F76" w:rsidRPr="002734FF" w:rsidRDefault="000E4F76" w:rsidP="000E4F76">
      <w:pPr>
        <w:spacing w:line="360" w:lineRule="auto"/>
        <w:jc w:val="both"/>
        <w:rPr>
          <w:rFonts w:ascii="Arial" w:eastAsia="Calibri" w:hAnsi="Arial" w:cs="Arial"/>
          <w:lang w:val="es-CO" w:eastAsia="en-US"/>
        </w:rPr>
      </w:pPr>
      <w:r w:rsidRPr="002734FF">
        <w:rPr>
          <w:rFonts w:ascii="Arial" w:eastAsia="Calibri" w:hAnsi="Arial" w:cs="Arial"/>
          <w:lang w:val="es-CO" w:eastAsia="en-US"/>
        </w:rPr>
        <w:t>Definido el nivel potencial de impacto y la probabilidad de ocurrencia se procede a establecer el nivel de riesgo.</w:t>
      </w:r>
    </w:p>
    <w:p w:rsidR="000E4F76" w:rsidRPr="002734FF" w:rsidRDefault="000E4F76" w:rsidP="000E4F76">
      <w:pPr>
        <w:jc w:val="center"/>
        <w:rPr>
          <w:rFonts w:ascii="Arial" w:eastAsia="Cambria Math" w:hAnsi="Arial" w:cs="Arial"/>
        </w:rPr>
      </w:pPr>
      <m:oMathPara>
        <m:oMath>
          <m:r>
            <w:rPr>
              <w:rFonts w:ascii="Cambria Math" w:eastAsia="Cambria Math" w:hAnsi="Cambria Math" w:cs="Arial"/>
            </w:rPr>
            <m:t>r=O* m</m:t>
          </m:r>
        </m:oMath>
      </m:oMathPara>
    </w:p>
    <w:p w:rsidR="000E4F76" w:rsidRPr="002734FF" w:rsidRDefault="000E4F76" w:rsidP="000E4F76">
      <w:pPr>
        <w:spacing w:line="360" w:lineRule="auto"/>
        <w:jc w:val="both"/>
        <w:rPr>
          <w:rFonts w:ascii="Arial" w:eastAsia="Calibri" w:hAnsi="Arial" w:cs="Arial"/>
          <w:lang w:val="es-CO" w:eastAsia="en-US"/>
        </w:rPr>
      </w:pPr>
    </w:p>
    <w:p w:rsidR="000E4F76" w:rsidRPr="002734FF" w:rsidRDefault="000E4F76" w:rsidP="000E4F76">
      <w:pPr>
        <w:spacing w:line="360" w:lineRule="auto"/>
        <w:jc w:val="both"/>
        <w:rPr>
          <w:rFonts w:ascii="Arial" w:eastAsia="Calibri" w:hAnsi="Arial" w:cs="Arial"/>
          <w:lang w:val="es-CO" w:eastAsia="en-US"/>
        </w:rPr>
      </w:pPr>
      <w:r w:rsidRPr="002734FF">
        <w:rPr>
          <w:rFonts w:ascii="Arial" w:eastAsia="Calibri" w:hAnsi="Arial" w:cs="Arial"/>
          <w:lang w:val="es-CO" w:eastAsia="en-US"/>
        </w:rPr>
        <w:t>Donde:</w:t>
      </w:r>
    </w:p>
    <w:p w:rsidR="000E4F76" w:rsidRPr="002734FF" w:rsidRDefault="000E4F76" w:rsidP="000E4F76">
      <w:pPr>
        <w:spacing w:line="360" w:lineRule="auto"/>
        <w:jc w:val="both"/>
        <w:rPr>
          <w:rFonts w:ascii="Arial" w:eastAsia="Calibri" w:hAnsi="Arial" w:cs="Arial"/>
          <w:lang w:val="es-CO" w:eastAsia="en-US"/>
        </w:rPr>
      </w:pPr>
      <w:r w:rsidRPr="002734FF">
        <w:rPr>
          <w:rFonts w:ascii="Arial" w:eastAsia="Calibri" w:hAnsi="Arial" w:cs="Arial"/>
          <w:lang w:val="es-CO" w:eastAsia="en-US"/>
        </w:rPr>
        <w:t>r = Riesgo</w:t>
      </w:r>
    </w:p>
    <w:p w:rsidR="000E4F76" w:rsidRPr="002734FF" w:rsidRDefault="000E4F76" w:rsidP="000E4F76">
      <w:pPr>
        <w:spacing w:line="360" w:lineRule="auto"/>
        <w:jc w:val="both"/>
        <w:rPr>
          <w:rFonts w:ascii="Arial" w:eastAsia="Calibri" w:hAnsi="Arial" w:cs="Arial"/>
          <w:lang w:val="es-CO" w:eastAsia="en-US"/>
        </w:rPr>
      </w:pPr>
      <w:r w:rsidRPr="002734FF">
        <w:rPr>
          <w:rFonts w:ascii="Arial" w:eastAsia="Calibri" w:hAnsi="Arial" w:cs="Arial"/>
          <w:lang w:val="es-CO" w:eastAsia="en-US"/>
        </w:rPr>
        <w:t>o = Probabilidad de ocurrencia de la afectación</w:t>
      </w:r>
    </w:p>
    <w:p w:rsidR="000E4F76" w:rsidRPr="002734FF" w:rsidRDefault="000E4F76" w:rsidP="000E4F76">
      <w:pPr>
        <w:spacing w:line="360" w:lineRule="auto"/>
        <w:jc w:val="both"/>
        <w:rPr>
          <w:rFonts w:ascii="Arial" w:eastAsia="Calibri" w:hAnsi="Arial" w:cs="Arial"/>
          <w:lang w:val="es-CO" w:eastAsia="en-US"/>
        </w:rPr>
      </w:pPr>
      <w:r w:rsidRPr="002734FF">
        <w:rPr>
          <w:rFonts w:ascii="Arial" w:eastAsia="Calibri" w:hAnsi="Arial" w:cs="Arial"/>
          <w:lang w:val="es-CO" w:eastAsia="en-US"/>
        </w:rPr>
        <w:t>m = Magnitud potencial de la afectación</w:t>
      </w:r>
    </w:p>
    <w:p w:rsidR="000E4F76" w:rsidRDefault="000E4F76" w:rsidP="000E4F76">
      <w:pPr>
        <w:spacing w:line="360" w:lineRule="auto"/>
        <w:jc w:val="both"/>
        <w:rPr>
          <w:rFonts w:ascii="Arial" w:eastAsia="Calibri" w:hAnsi="Arial" w:cs="Arial"/>
          <w:highlight w:val="yellow"/>
          <w:lang w:val="es-CO" w:eastAsia="en-US"/>
        </w:rPr>
      </w:pPr>
    </w:p>
    <w:p w:rsidR="00E47678" w:rsidRDefault="00E47678" w:rsidP="000E4F76">
      <w:pPr>
        <w:spacing w:line="360" w:lineRule="auto"/>
        <w:jc w:val="both"/>
        <w:rPr>
          <w:rFonts w:ascii="Arial" w:eastAsia="Calibri" w:hAnsi="Arial" w:cs="Arial"/>
          <w:b/>
          <w:lang w:val="es-CO" w:eastAsia="en-US"/>
        </w:rPr>
      </w:pPr>
      <w:r w:rsidRPr="00E47678">
        <w:rPr>
          <w:rFonts w:ascii="Arial" w:eastAsia="Calibri" w:hAnsi="Arial" w:cs="Arial"/>
          <w:b/>
          <w:lang w:val="es-CO" w:eastAsia="en-US"/>
        </w:rPr>
        <w:t>Cargo</w:t>
      </w:r>
      <w:r w:rsidR="00165219">
        <w:rPr>
          <w:rFonts w:ascii="Arial" w:eastAsia="Calibri" w:hAnsi="Arial" w:cs="Arial"/>
          <w:b/>
          <w:lang w:val="es-CO" w:eastAsia="en-US"/>
        </w:rPr>
        <w:t xml:space="preserve"> único</w:t>
      </w:r>
    </w:p>
    <w:p w:rsidR="00E47678" w:rsidRPr="00E47678" w:rsidRDefault="00E47678" w:rsidP="000E4F76">
      <w:pPr>
        <w:spacing w:line="360" w:lineRule="auto"/>
        <w:jc w:val="both"/>
        <w:rPr>
          <w:rFonts w:ascii="Arial" w:eastAsia="Calibri" w:hAnsi="Arial" w:cs="Arial"/>
          <w:b/>
          <w:lang w:val="es-CO" w:eastAsia="en-US"/>
        </w:rPr>
      </w:pPr>
    </w:p>
    <w:p w:rsidR="000E4F76" w:rsidRPr="002734FF" w:rsidRDefault="000E4F76" w:rsidP="000E4F76">
      <w:pPr>
        <w:spacing w:line="360" w:lineRule="auto"/>
        <w:jc w:val="center"/>
        <w:rPr>
          <w:rFonts w:ascii="Arial" w:eastAsia="Calibri" w:hAnsi="Arial" w:cs="Arial"/>
          <w:lang w:val="es-CO" w:eastAsia="en-US"/>
        </w:rPr>
      </w:pPr>
      <w:r w:rsidRPr="002734FF">
        <w:rPr>
          <w:rFonts w:ascii="Arial" w:eastAsia="Arial MT" w:hAnsi="Arial" w:cs="Arial"/>
          <w:lang w:val="es-ES" w:eastAsia="en-US"/>
        </w:rPr>
        <w:t>r =0.2*20</w:t>
      </w:r>
    </w:p>
    <w:p w:rsidR="000E4F76" w:rsidRPr="002734FF" w:rsidRDefault="000E4F76" w:rsidP="000E4F76">
      <w:pPr>
        <w:spacing w:line="360" w:lineRule="auto"/>
        <w:jc w:val="center"/>
        <w:rPr>
          <w:rFonts w:ascii="Arial" w:eastAsia="Calibri" w:hAnsi="Arial" w:cs="Arial"/>
          <w:b/>
          <w:bCs/>
        </w:rPr>
      </w:pPr>
      <w:r w:rsidRPr="002734FF">
        <w:rPr>
          <w:rFonts w:ascii="Arial" w:eastAsia="Calibri" w:hAnsi="Arial" w:cs="Arial"/>
          <w:b/>
          <w:bCs/>
        </w:rPr>
        <w:t>r=4</w:t>
      </w:r>
    </w:p>
    <w:p w:rsidR="00E47678" w:rsidRPr="00E47678" w:rsidRDefault="00E47678" w:rsidP="00E47678">
      <w:pPr>
        <w:spacing w:line="360" w:lineRule="auto"/>
        <w:rPr>
          <w:rFonts w:ascii="Arial" w:eastAsia="Calibri" w:hAnsi="Arial" w:cs="Arial"/>
          <w:b/>
          <w:bCs/>
        </w:rPr>
      </w:pPr>
    </w:p>
    <w:p w:rsidR="000E4F76" w:rsidRPr="002734FF" w:rsidRDefault="000E4F76" w:rsidP="000E4F76">
      <w:pPr>
        <w:spacing w:line="360" w:lineRule="auto"/>
        <w:jc w:val="both"/>
        <w:rPr>
          <w:rFonts w:ascii="Arial" w:eastAsia="Calibri" w:hAnsi="Arial" w:cs="Arial"/>
          <w:lang w:val="es-CO" w:eastAsia="en-US"/>
        </w:rPr>
      </w:pPr>
      <w:r w:rsidRPr="002734FF">
        <w:rPr>
          <w:rFonts w:ascii="Arial" w:eastAsia="Calibri" w:hAnsi="Arial" w:cs="Arial"/>
          <w:lang w:val="es-CO" w:eastAsia="en-US"/>
        </w:rPr>
        <w:t xml:space="preserve">Obtenido el valor de riesgo, se debe determinar el valor monetario del mismo, a partir de la siguiente ecuación: </w:t>
      </w:r>
    </w:p>
    <w:p w:rsidR="000E4F76" w:rsidRPr="002734FF" w:rsidRDefault="000E4F76" w:rsidP="000E4F76">
      <w:pPr>
        <w:spacing w:line="360" w:lineRule="auto"/>
        <w:jc w:val="center"/>
        <w:rPr>
          <w:rFonts w:ascii="Arial" w:eastAsia="Calibri" w:hAnsi="Arial" w:cs="Arial"/>
          <w:lang w:val="es-CO" w:eastAsia="en-US"/>
        </w:rPr>
      </w:pPr>
      <m:oMathPara>
        <m:oMath>
          <m:r>
            <m:rPr>
              <m:sty m:val="p"/>
            </m:rPr>
            <w:rPr>
              <w:rFonts w:ascii="Cambria Math" w:eastAsia="Calibri" w:hAnsi="Cambria Math" w:cs="Arial"/>
              <w:lang w:val="es-CO" w:eastAsia="en-US"/>
            </w:rPr>
            <m:t>R=</m:t>
          </m:r>
          <m:d>
            <m:dPr>
              <m:ctrlPr>
                <w:rPr>
                  <w:rFonts w:ascii="Cambria Math" w:hAnsi="Cambria Math" w:cs="Arial"/>
                </w:rPr>
              </m:ctrlPr>
            </m:dPr>
            <m:e>
              <m:r>
                <m:rPr>
                  <m:sty m:val="p"/>
                </m:rPr>
                <w:rPr>
                  <w:rFonts w:ascii="Cambria Math" w:eastAsia="Calibri" w:hAnsi="Cambria Math" w:cs="Arial"/>
                  <w:lang w:val="es-CO" w:eastAsia="en-US"/>
                </w:rPr>
                <m:t>11,03 x SMMLV</m:t>
              </m:r>
            </m:e>
          </m:d>
          <m:r>
            <m:rPr>
              <m:sty m:val="p"/>
            </m:rPr>
            <w:rPr>
              <w:rFonts w:ascii="Cambria Math" w:eastAsia="Calibri" w:hAnsi="Cambria Math" w:cs="Arial"/>
              <w:lang w:val="es-CO" w:eastAsia="en-US"/>
            </w:rPr>
            <m:t xml:space="preserve"> r</m:t>
          </m:r>
        </m:oMath>
      </m:oMathPara>
    </w:p>
    <w:p w:rsidR="000E4F76" w:rsidRPr="002734FF" w:rsidRDefault="000E4F76" w:rsidP="000E4F76">
      <w:pPr>
        <w:spacing w:line="360" w:lineRule="auto"/>
        <w:jc w:val="both"/>
        <w:rPr>
          <w:rFonts w:ascii="Arial" w:eastAsia="Calibri" w:hAnsi="Arial" w:cs="Arial"/>
          <w:lang w:val="es-CO" w:eastAsia="en-US"/>
        </w:rPr>
      </w:pPr>
      <w:r w:rsidRPr="002734FF">
        <w:rPr>
          <w:rFonts w:ascii="Arial" w:eastAsia="Calibri" w:hAnsi="Arial" w:cs="Arial"/>
          <w:lang w:val="es-CO" w:eastAsia="en-US"/>
        </w:rPr>
        <w:t>Donde:</w:t>
      </w:r>
    </w:p>
    <w:p w:rsidR="000E4F76" w:rsidRPr="002734FF" w:rsidRDefault="000E4F76" w:rsidP="000E4F76">
      <w:pPr>
        <w:spacing w:line="360" w:lineRule="auto"/>
        <w:jc w:val="both"/>
        <w:rPr>
          <w:rFonts w:ascii="Arial" w:eastAsia="Calibri" w:hAnsi="Arial" w:cs="Arial"/>
          <w:lang w:val="es-CO" w:eastAsia="en-US"/>
        </w:rPr>
      </w:pPr>
      <w:r w:rsidRPr="002734FF">
        <w:rPr>
          <w:rFonts w:ascii="Arial" w:eastAsia="Calibri" w:hAnsi="Arial" w:cs="Arial"/>
          <w:lang w:val="es-CO" w:eastAsia="en-US"/>
        </w:rPr>
        <w:t>R = Valor monetaria de la importancia del riesgo</w:t>
      </w:r>
    </w:p>
    <w:p w:rsidR="000E4F76" w:rsidRPr="002734FF" w:rsidRDefault="000E4F76" w:rsidP="000E4F76">
      <w:pPr>
        <w:spacing w:line="360" w:lineRule="auto"/>
        <w:jc w:val="both"/>
        <w:rPr>
          <w:rFonts w:ascii="Arial" w:eastAsia="Calibri" w:hAnsi="Arial" w:cs="Arial"/>
          <w:lang w:val="es-CO" w:eastAsia="en-US"/>
        </w:rPr>
      </w:pPr>
      <w:r w:rsidRPr="002734FF">
        <w:rPr>
          <w:rFonts w:ascii="Arial" w:eastAsia="Calibri" w:hAnsi="Arial" w:cs="Arial"/>
          <w:lang w:val="es-CO" w:eastAsia="en-US"/>
        </w:rPr>
        <w:t xml:space="preserve">SMMLV = Salario mínimo mensual legal vigente </w:t>
      </w:r>
    </w:p>
    <w:p w:rsidR="000E4F76" w:rsidRPr="002734FF" w:rsidRDefault="000E4F76" w:rsidP="000E4F76">
      <w:pPr>
        <w:spacing w:line="360" w:lineRule="auto"/>
        <w:jc w:val="both"/>
        <w:rPr>
          <w:rFonts w:ascii="Arial" w:eastAsia="Calibri" w:hAnsi="Arial" w:cs="Arial"/>
          <w:lang w:val="es-CO" w:eastAsia="en-US"/>
        </w:rPr>
      </w:pPr>
      <w:r w:rsidRPr="002734FF">
        <w:rPr>
          <w:rFonts w:ascii="Arial" w:eastAsia="Calibri" w:hAnsi="Arial" w:cs="Arial"/>
          <w:lang w:val="es-CO" w:eastAsia="en-US"/>
        </w:rPr>
        <w:t>r = Riesgo</w:t>
      </w:r>
    </w:p>
    <w:p w:rsidR="000E4F76" w:rsidRPr="002734FF" w:rsidRDefault="000E4F76" w:rsidP="000E4F76">
      <w:pPr>
        <w:spacing w:line="276" w:lineRule="auto"/>
        <w:jc w:val="both"/>
        <w:rPr>
          <w:rFonts w:ascii="Arial" w:eastAsia="Calibri" w:hAnsi="Arial" w:cs="Arial"/>
          <w:highlight w:val="yellow"/>
          <w:lang w:val="es-CO" w:eastAsia="en-US"/>
        </w:rPr>
      </w:pPr>
    </w:p>
    <w:p w:rsidR="000E4F76" w:rsidRPr="002734FF" w:rsidRDefault="000E4F76" w:rsidP="000E4F76">
      <w:pPr>
        <w:spacing w:line="276" w:lineRule="auto"/>
        <w:jc w:val="center"/>
        <w:rPr>
          <w:rFonts w:ascii="Arial" w:eastAsia="Calibri" w:hAnsi="Arial" w:cs="Arial"/>
          <w:lang w:val="es-ES" w:eastAsia="en-US"/>
        </w:rPr>
      </w:pPr>
      <m:oMathPara>
        <m:oMath>
          <m:r>
            <m:rPr>
              <m:sty m:val="p"/>
            </m:rPr>
            <w:rPr>
              <w:rFonts w:ascii="Cambria Math" w:eastAsia="Calibri" w:hAnsi="Cambria Math" w:cs="Arial"/>
              <w:lang w:val="es-CO" w:eastAsia="en-US"/>
            </w:rPr>
            <m:t>R=</m:t>
          </m:r>
          <m:d>
            <m:dPr>
              <m:ctrlPr>
                <w:rPr>
                  <w:rFonts w:ascii="Cambria Math" w:hAnsi="Cambria Math" w:cs="Arial"/>
                </w:rPr>
              </m:ctrlPr>
            </m:dPr>
            <m:e>
              <m:r>
                <m:rPr>
                  <m:sty m:val="p"/>
                </m:rPr>
                <w:rPr>
                  <w:rFonts w:ascii="Cambria Math" w:eastAsia="Calibri" w:hAnsi="Cambria Math" w:cs="Arial"/>
                  <w:lang w:val="es-CO" w:eastAsia="en-US"/>
                </w:rPr>
                <m:t>11,03 x $1.423.500</m:t>
              </m:r>
            </m:e>
          </m:d>
          <m:r>
            <m:rPr>
              <m:sty m:val="p"/>
            </m:rPr>
            <w:rPr>
              <w:rFonts w:ascii="Cambria Math" w:eastAsia="Calibri" w:hAnsi="Cambria Math" w:cs="Arial"/>
              <w:lang w:val="es-CO" w:eastAsia="en-US"/>
            </w:rPr>
            <m:t xml:space="preserve"> x</m:t>
          </m:r>
          <m:r>
            <m:rPr>
              <m:sty m:val="p"/>
            </m:rPr>
            <w:rPr>
              <w:rFonts w:ascii="Cambria Math" w:eastAsia="Calibri" w:hAnsi="Cambria Math" w:cs="Arial"/>
              <w:color w:val="000000"/>
              <w:lang w:val="es-ES" w:eastAsia="en-US"/>
            </w:rPr>
            <m:t xml:space="preserve"> 4</m:t>
          </m:r>
        </m:oMath>
      </m:oMathPara>
    </w:p>
    <w:p w:rsidR="000E4F76" w:rsidRPr="002734FF" w:rsidRDefault="000E4F76" w:rsidP="000E4F76">
      <w:pPr>
        <w:spacing w:line="360" w:lineRule="auto"/>
        <w:jc w:val="center"/>
        <w:rPr>
          <w:rFonts w:ascii="Arial" w:hAnsi="Arial" w:cs="Arial"/>
          <w:b/>
          <w:color w:val="000000" w:themeColor="text1"/>
        </w:rPr>
      </w:pPr>
    </w:p>
    <w:p w:rsidR="000E4F76" w:rsidRPr="002734FF" w:rsidRDefault="008014DB" w:rsidP="000E4F76">
      <w:pPr>
        <w:spacing w:line="360" w:lineRule="auto"/>
        <w:jc w:val="center"/>
        <w:rPr>
          <w:rFonts w:ascii="Arial" w:hAnsi="Arial" w:cs="Arial"/>
          <w:b/>
          <w:color w:val="000000" w:themeColor="text1"/>
        </w:rPr>
      </w:pPr>
      <w:r>
        <w:rPr>
          <w:rFonts w:ascii="Arial" w:hAnsi="Arial" w:cs="Arial"/>
          <w:b/>
          <w:color w:val="000000" w:themeColor="text1"/>
        </w:rPr>
        <w:lastRenderedPageBreak/>
        <w:t xml:space="preserve">R= </w:t>
      </w:r>
      <w:r w:rsidR="002B4450">
        <w:rPr>
          <w:rFonts w:ascii="Arial" w:hAnsi="Arial" w:cs="Arial"/>
          <w:b/>
          <w:color w:val="000000" w:themeColor="text1"/>
        </w:rPr>
        <w:t xml:space="preserve">$ </w:t>
      </w:r>
      <w:bookmarkStart w:id="7" w:name="_GoBack"/>
      <w:bookmarkEnd w:id="7"/>
      <w:r>
        <w:rPr>
          <w:rFonts w:ascii="Arial" w:hAnsi="Arial" w:cs="Arial"/>
          <w:b/>
          <w:color w:val="000000" w:themeColor="text1"/>
        </w:rPr>
        <w:t>62.804.82</w:t>
      </w:r>
      <w:r w:rsidR="000E4F76" w:rsidRPr="002734FF">
        <w:rPr>
          <w:rFonts w:ascii="Arial" w:hAnsi="Arial" w:cs="Arial"/>
          <w:b/>
          <w:color w:val="000000" w:themeColor="text1"/>
        </w:rPr>
        <w:t>0</w:t>
      </w:r>
    </w:p>
    <w:p w:rsidR="000E4F76" w:rsidRPr="002734FF" w:rsidRDefault="000E4F76" w:rsidP="000E4F76">
      <w:pPr>
        <w:rPr>
          <w:rFonts w:ascii="Cambria Math" w:eastAsia="Calibri" w:hAnsi="Cambria Math" w:cs="Arial"/>
          <w:color w:val="000000" w:themeColor="text1"/>
          <w:highlight w:val="yellow"/>
          <w:lang w:val="es-CO" w:eastAsia="en-US"/>
          <w:oMath/>
        </w:rPr>
      </w:pPr>
    </w:p>
    <w:p w:rsidR="000E4F76" w:rsidRPr="002734FF" w:rsidRDefault="000E4F76" w:rsidP="000E4F76">
      <w:pPr>
        <w:keepNext/>
        <w:numPr>
          <w:ilvl w:val="1"/>
          <w:numId w:val="6"/>
        </w:numPr>
        <w:spacing w:after="200" w:line="360" w:lineRule="auto"/>
        <w:outlineLvl w:val="1"/>
        <w:rPr>
          <w:rFonts w:ascii="Arial" w:hAnsi="Arial" w:cs="Arial"/>
          <w:b/>
          <w:bCs/>
          <w:iCs/>
          <w:lang w:val="es-CO" w:eastAsia="en-US"/>
        </w:rPr>
      </w:pPr>
      <w:r w:rsidRPr="002734FF">
        <w:rPr>
          <w:rFonts w:ascii="Arial" w:hAnsi="Arial" w:cs="Arial"/>
          <w:b/>
          <w:bCs/>
          <w:lang w:val="es-CO" w:eastAsia="en-US"/>
        </w:rPr>
        <w:t>CIRCUNSTANCIAS AGRAVANTES Y ATENUANTES (A)</w:t>
      </w:r>
    </w:p>
    <w:p w:rsidR="000E4F76" w:rsidRPr="002734FF" w:rsidRDefault="000E4F76" w:rsidP="000E4F76">
      <w:pPr>
        <w:spacing w:line="360" w:lineRule="auto"/>
        <w:jc w:val="both"/>
        <w:rPr>
          <w:rFonts w:ascii="Arial" w:hAnsi="Arial" w:cs="Arial"/>
        </w:rPr>
      </w:pPr>
      <w:r w:rsidRPr="002734FF">
        <w:rPr>
          <w:rFonts w:ascii="Arial" w:hAnsi="Arial" w:cs="Arial"/>
        </w:rPr>
        <w:t xml:space="preserve">“Las circunstancias atenuantes y agravantes son factores que están asociados al comportamiento del infractor, al grado de afectación del medio ambiente, o del área, de acuerdo a su importancia ecológica o al valor de la especie afectada, los cuales se encuentran señalados de manera taxativa en los artículos </w:t>
      </w:r>
      <w:r>
        <w:rPr>
          <w:rFonts w:ascii="Arial" w:eastAsia="Arial" w:hAnsi="Arial" w:cs="Arial"/>
        </w:rPr>
        <w:t>6 y 7 de la Ley 1333 de 21 de julio de 2009 modificado, por la ley 2387 de 25 de julio de 2024.</w:t>
      </w:r>
    </w:p>
    <w:p w:rsidR="000E4F76" w:rsidRPr="002734FF" w:rsidRDefault="000E4F76" w:rsidP="000E4F76">
      <w:pPr>
        <w:spacing w:line="360" w:lineRule="auto"/>
        <w:jc w:val="both"/>
        <w:rPr>
          <w:rFonts w:ascii="Arial" w:hAnsi="Arial" w:cs="Arial"/>
          <w:color w:val="000000"/>
          <w:lang w:val="es-ES"/>
        </w:rPr>
      </w:pPr>
    </w:p>
    <w:p w:rsidR="000E4F76" w:rsidRPr="0055017B" w:rsidRDefault="000E4F76" w:rsidP="000E4F76">
      <w:pPr>
        <w:spacing w:line="360" w:lineRule="auto"/>
        <w:jc w:val="both"/>
        <w:rPr>
          <w:rFonts w:ascii="Arial" w:eastAsia="Arial" w:hAnsi="Arial" w:cs="Arial"/>
          <w:color w:val="000000"/>
          <w:sz w:val="22"/>
        </w:rPr>
      </w:pPr>
      <w:r w:rsidRPr="002734FF">
        <w:rPr>
          <w:rFonts w:ascii="Arial" w:eastAsia="Arial" w:hAnsi="Arial" w:cs="Arial"/>
          <w:color w:val="000000"/>
        </w:rPr>
        <w:t>Para el presente caso, se</w:t>
      </w:r>
      <w:r w:rsidRPr="002734FF">
        <w:rPr>
          <w:rFonts w:ascii="Arial" w:eastAsia="Arial" w:hAnsi="Arial" w:cs="Arial"/>
          <w:color w:val="2E75B5"/>
        </w:rPr>
        <w:t xml:space="preserve"> </w:t>
      </w:r>
      <w:r w:rsidRPr="002734FF">
        <w:rPr>
          <w:rFonts w:ascii="Arial" w:eastAsia="Arial" w:hAnsi="Arial" w:cs="Arial"/>
          <w:color w:val="000000"/>
        </w:rPr>
        <w:t>determinan las siguientes circunstancias atenuantes y agravantes.</w:t>
      </w:r>
    </w:p>
    <w:p w:rsidR="000E4F76" w:rsidRPr="000524D6" w:rsidRDefault="00165219" w:rsidP="000E4F76">
      <w:pPr>
        <w:jc w:val="center"/>
        <w:rPr>
          <w:rFonts w:ascii="Arial" w:eastAsia="Arial" w:hAnsi="Arial" w:cs="Arial"/>
          <w:color w:val="000000"/>
          <w:sz w:val="20"/>
          <w:szCs w:val="22"/>
        </w:rPr>
      </w:pPr>
      <w:r>
        <w:rPr>
          <w:rFonts w:ascii="Arial" w:eastAsia="Arial" w:hAnsi="Arial" w:cs="Arial"/>
          <w:color w:val="000000"/>
          <w:sz w:val="20"/>
          <w:szCs w:val="22"/>
        </w:rPr>
        <w:t xml:space="preserve">Tabla </w:t>
      </w:r>
      <w:r w:rsidR="00484537">
        <w:rPr>
          <w:rFonts w:ascii="Arial" w:eastAsia="Arial" w:hAnsi="Arial" w:cs="Arial"/>
          <w:color w:val="000000"/>
          <w:sz w:val="20"/>
          <w:szCs w:val="22"/>
        </w:rPr>
        <w:t>7</w:t>
      </w:r>
      <w:r w:rsidR="000E4F76" w:rsidRPr="000524D6">
        <w:rPr>
          <w:rFonts w:ascii="Arial" w:eastAsia="Arial" w:hAnsi="Arial" w:cs="Arial"/>
          <w:color w:val="000000"/>
          <w:sz w:val="20"/>
          <w:szCs w:val="22"/>
        </w:rPr>
        <w:t>. Circunstancias agravantes y atenuantes</w:t>
      </w:r>
    </w:p>
    <w:tbl>
      <w:tblPr>
        <w:tblW w:w="8959" w:type="dxa"/>
        <w:tblInd w:w="534" w:type="dxa"/>
        <w:tblLayout w:type="fixed"/>
        <w:tblLook w:val="0000" w:firstRow="0" w:lastRow="0" w:firstColumn="0" w:lastColumn="0" w:noHBand="0" w:noVBand="0"/>
      </w:tblPr>
      <w:tblGrid>
        <w:gridCol w:w="2863"/>
        <w:gridCol w:w="3686"/>
        <w:gridCol w:w="2410"/>
      </w:tblGrid>
      <w:tr w:rsidR="00A70277" w:rsidTr="000E4F76">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rsidR="000E4F76" w:rsidRPr="00C72690" w:rsidRDefault="000E4F76" w:rsidP="000E4F76">
            <w:pPr>
              <w:jc w:val="center"/>
              <w:rPr>
                <w:rFonts w:ascii="Arial" w:eastAsia="Arial" w:hAnsi="Arial" w:cs="Arial"/>
                <w:b/>
                <w:bCs/>
                <w:color w:val="000000"/>
                <w:sz w:val="20"/>
                <w:szCs w:val="20"/>
              </w:rPr>
            </w:pPr>
            <w:r w:rsidRPr="00C72690">
              <w:rPr>
                <w:rFonts w:ascii="Arial" w:eastAsia="Arial" w:hAnsi="Arial" w:cs="Arial"/>
                <w:b/>
                <w:bCs/>
                <w:color w:val="000000"/>
                <w:sz w:val="20"/>
                <w:szCs w:val="20"/>
              </w:rPr>
              <w:t>Circunstancias agravantes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rsidR="000E4F76" w:rsidRPr="00C72690" w:rsidRDefault="000E4F76" w:rsidP="000E4F76">
            <w:pPr>
              <w:jc w:val="center"/>
              <w:rPr>
                <w:rFonts w:ascii="Arial" w:eastAsia="Arial" w:hAnsi="Arial" w:cs="Arial"/>
                <w:b/>
                <w:bCs/>
                <w:color w:val="000000"/>
                <w:sz w:val="20"/>
                <w:szCs w:val="20"/>
              </w:rPr>
            </w:pPr>
            <w:r w:rsidRPr="00C72690">
              <w:rPr>
                <w:rFonts w:ascii="Arial" w:eastAsia="Arial" w:hAnsi="Arial" w:cs="Arial"/>
                <w:b/>
                <w:bCs/>
                <w:color w:val="000000"/>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0E4F76" w:rsidRPr="00C72690" w:rsidRDefault="000E4F76" w:rsidP="000E4F76">
            <w:pPr>
              <w:jc w:val="center"/>
              <w:rPr>
                <w:rFonts w:ascii="Arial" w:eastAsia="Arial" w:hAnsi="Arial" w:cs="Arial"/>
                <w:b/>
                <w:bCs/>
                <w:color w:val="000000"/>
                <w:sz w:val="20"/>
                <w:szCs w:val="20"/>
              </w:rPr>
            </w:pPr>
            <w:r w:rsidRPr="00C72690">
              <w:rPr>
                <w:rFonts w:ascii="Arial" w:eastAsia="Arial" w:hAnsi="Arial" w:cs="Arial"/>
                <w:b/>
                <w:bCs/>
                <w:color w:val="000000"/>
                <w:sz w:val="20"/>
                <w:szCs w:val="20"/>
              </w:rPr>
              <w:t>Valor</w:t>
            </w:r>
          </w:p>
        </w:tc>
      </w:tr>
      <w:tr w:rsidR="00A70277" w:rsidTr="000E4F76">
        <w:tc>
          <w:tcPr>
            <w:tcW w:w="2863" w:type="dxa"/>
            <w:tcBorders>
              <w:top w:val="single" w:sz="4" w:space="0" w:color="000000"/>
              <w:left w:val="single" w:sz="4" w:space="0" w:color="000000"/>
              <w:bottom w:val="single" w:sz="4" w:space="0" w:color="000000"/>
            </w:tcBorders>
            <w:shd w:val="clear" w:color="auto" w:fill="auto"/>
            <w:vAlign w:val="center"/>
          </w:tcPr>
          <w:p w:rsidR="000E4F76" w:rsidRPr="002734FF" w:rsidRDefault="000E4F76" w:rsidP="000E4F76">
            <w:pPr>
              <w:spacing w:line="360" w:lineRule="auto"/>
              <w:jc w:val="both"/>
              <w:rPr>
                <w:rFonts w:ascii="Arial" w:eastAsia="Arial" w:hAnsi="Arial" w:cs="Arial"/>
                <w:color w:val="000000"/>
                <w:sz w:val="18"/>
                <w:szCs w:val="20"/>
              </w:rPr>
            </w:pPr>
            <w:r w:rsidRPr="002734FF">
              <w:rPr>
                <w:rFonts w:ascii="Arial" w:eastAsia="Arial" w:hAnsi="Arial" w:cs="Arial"/>
                <w:color w:val="000000"/>
                <w:sz w:val="18"/>
                <w:szCs w:val="20"/>
              </w:rPr>
              <w:t>Obtener provecho económico para sí o para un tercero</w:t>
            </w:r>
          </w:p>
        </w:tc>
        <w:tc>
          <w:tcPr>
            <w:tcW w:w="3686" w:type="dxa"/>
            <w:tcBorders>
              <w:top w:val="single" w:sz="4" w:space="0" w:color="000000"/>
              <w:left w:val="single" w:sz="4" w:space="0" w:color="000000"/>
              <w:bottom w:val="single" w:sz="4" w:space="0" w:color="000000"/>
            </w:tcBorders>
            <w:shd w:val="clear" w:color="auto" w:fill="auto"/>
            <w:vAlign w:val="center"/>
          </w:tcPr>
          <w:p w:rsidR="000E4F76" w:rsidRPr="002734FF" w:rsidRDefault="000E4F76" w:rsidP="000E4F76">
            <w:pPr>
              <w:spacing w:line="360" w:lineRule="auto"/>
              <w:jc w:val="both"/>
              <w:rPr>
                <w:rFonts w:ascii="Arial" w:eastAsia="Arial" w:hAnsi="Arial" w:cs="Arial"/>
                <w:color w:val="000000"/>
                <w:sz w:val="18"/>
                <w:szCs w:val="20"/>
              </w:rPr>
            </w:pPr>
            <w:r w:rsidRPr="002734FF">
              <w:rPr>
                <w:rFonts w:ascii="Arial" w:eastAsia="Arial" w:hAnsi="Arial" w:cs="Arial"/>
                <w:color w:val="000000"/>
                <w:sz w:val="18"/>
                <w:szCs w:val="20"/>
              </w:rPr>
              <w:t>Como se mencionó anteriormente existe un beneficio ilícito relacionado con los costos evitados el cual no pudo ser calculado.</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4F76" w:rsidRPr="00C72690" w:rsidRDefault="000E4F76" w:rsidP="000E4F76">
            <w:pPr>
              <w:spacing w:line="360" w:lineRule="auto"/>
              <w:jc w:val="center"/>
              <w:rPr>
                <w:rFonts w:ascii="Arial" w:eastAsia="Arial" w:hAnsi="Arial" w:cs="Arial"/>
                <w:b/>
                <w:bCs/>
                <w:color w:val="000000"/>
                <w:sz w:val="20"/>
                <w:szCs w:val="20"/>
              </w:rPr>
            </w:pPr>
            <w:r w:rsidRPr="00C72690">
              <w:rPr>
                <w:rFonts w:ascii="Arial" w:eastAsia="Arial" w:hAnsi="Arial" w:cs="Arial"/>
                <w:b/>
                <w:bCs/>
                <w:color w:val="000000"/>
                <w:sz w:val="20"/>
                <w:szCs w:val="20"/>
              </w:rPr>
              <w:t>0.2</w:t>
            </w:r>
          </w:p>
        </w:tc>
      </w:tr>
      <w:tr w:rsidR="00A70277" w:rsidTr="000E4F76">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rsidR="000E4F76" w:rsidRPr="00C72690" w:rsidRDefault="000E4F76" w:rsidP="000E4F76">
            <w:pPr>
              <w:jc w:val="center"/>
              <w:rPr>
                <w:rFonts w:ascii="Arial" w:eastAsia="Arial" w:hAnsi="Arial" w:cs="Arial"/>
                <w:b/>
                <w:bCs/>
                <w:color w:val="000000"/>
                <w:sz w:val="20"/>
                <w:szCs w:val="20"/>
              </w:rPr>
            </w:pPr>
            <w:r w:rsidRPr="00C72690">
              <w:rPr>
                <w:rFonts w:ascii="Arial" w:eastAsia="Arial" w:hAnsi="Arial" w:cs="Arial"/>
                <w:b/>
                <w:bCs/>
                <w:color w:val="000000"/>
                <w:sz w:val="20"/>
                <w:szCs w:val="20"/>
              </w:rPr>
              <w:t>Circunstancias atenuantes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rsidR="000E4F76" w:rsidRPr="00C72690" w:rsidRDefault="000E4F76" w:rsidP="000E4F76">
            <w:pPr>
              <w:jc w:val="center"/>
              <w:rPr>
                <w:rFonts w:ascii="Arial" w:eastAsia="Arial" w:hAnsi="Arial" w:cs="Arial"/>
                <w:b/>
                <w:bCs/>
                <w:color w:val="000000"/>
                <w:sz w:val="20"/>
                <w:szCs w:val="20"/>
              </w:rPr>
            </w:pPr>
            <w:r w:rsidRPr="00C72690">
              <w:rPr>
                <w:rFonts w:ascii="Arial" w:eastAsia="Arial" w:hAnsi="Arial" w:cs="Arial"/>
                <w:b/>
                <w:bCs/>
                <w:color w:val="000000"/>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0E4F76" w:rsidRPr="00C72690" w:rsidRDefault="000E4F76" w:rsidP="000E4F76">
            <w:pPr>
              <w:jc w:val="center"/>
              <w:rPr>
                <w:rFonts w:ascii="Arial" w:eastAsia="Arial" w:hAnsi="Arial" w:cs="Arial"/>
                <w:b/>
                <w:bCs/>
                <w:color w:val="000000"/>
                <w:sz w:val="20"/>
                <w:szCs w:val="20"/>
              </w:rPr>
            </w:pPr>
            <w:r w:rsidRPr="00C72690">
              <w:rPr>
                <w:rFonts w:ascii="Arial" w:eastAsia="Arial" w:hAnsi="Arial" w:cs="Arial"/>
                <w:b/>
                <w:bCs/>
                <w:color w:val="000000"/>
                <w:sz w:val="20"/>
                <w:szCs w:val="20"/>
              </w:rPr>
              <w:t>Valor</w:t>
            </w:r>
          </w:p>
        </w:tc>
      </w:tr>
      <w:tr w:rsidR="00A70277" w:rsidTr="000E4F76">
        <w:tc>
          <w:tcPr>
            <w:tcW w:w="2863" w:type="dxa"/>
            <w:tcBorders>
              <w:top w:val="single" w:sz="4" w:space="0" w:color="000000"/>
              <w:left w:val="single" w:sz="4" w:space="0" w:color="000000"/>
              <w:bottom w:val="single" w:sz="4" w:space="0" w:color="000000"/>
            </w:tcBorders>
            <w:shd w:val="clear" w:color="auto" w:fill="auto"/>
          </w:tcPr>
          <w:p w:rsidR="000E4F76" w:rsidRPr="002734FF" w:rsidRDefault="000E4F76" w:rsidP="000E4F76">
            <w:pPr>
              <w:spacing w:line="360" w:lineRule="auto"/>
              <w:jc w:val="both"/>
              <w:rPr>
                <w:rFonts w:ascii="Arial" w:eastAsia="Arial" w:hAnsi="Arial" w:cs="Arial"/>
                <w:color w:val="000000"/>
                <w:sz w:val="18"/>
                <w:szCs w:val="20"/>
              </w:rPr>
            </w:pPr>
            <w:r w:rsidRPr="002734FF">
              <w:rPr>
                <w:rFonts w:ascii="Arial" w:eastAsia="Arial" w:hAnsi="Arial" w:cs="Arial"/>
                <w:color w:val="000000"/>
                <w:sz w:val="18"/>
                <w:szCs w:val="20"/>
              </w:rPr>
              <w:t>Que con la infracción no existe daño al medio ambiente, a los recursos naturales, al paisaje o la salud humana.</w:t>
            </w:r>
          </w:p>
        </w:tc>
        <w:tc>
          <w:tcPr>
            <w:tcW w:w="3686" w:type="dxa"/>
            <w:tcBorders>
              <w:top w:val="single" w:sz="4" w:space="0" w:color="000000"/>
              <w:left w:val="single" w:sz="4" w:space="0" w:color="000000"/>
              <w:bottom w:val="single" w:sz="4" w:space="0" w:color="000000"/>
            </w:tcBorders>
            <w:vAlign w:val="center"/>
          </w:tcPr>
          <w:p w:rsidR="000E4F76" w:rsidRPr="002734FF" w:rsidRDefault="000E4F76" w:rsidP="000E4F76">
            <w:pPr>
              <w:spacing w:line="360" w:lineRule="auto"/>
              <w:jc w:val="both"/>
              <w:rPr>
                <w:rFonts w:ascii="Arial" w:eastAsia="Arial" w:hAnsi="Arial" w:cs="Arial"/>
                <w:color w:val="000000"/>
                <w:sz w:val="18"/>
                <w:szCs w:val="20"/>
              </w:rPr>
            </w:pPr>
            <w:r w:rsidRPr="002734FF">
              <w:rPr>
                <w:rFonts w:ascii="Arial" w:eastAsia="Arial" w:hAnsi="Arial" w:cs="Arial"/>
                <w:color w:val="000000"/>
                <w:sz w:val="18"/>
                <w:szCs w:val="20"/>
              </w:rPr>
              <w:t>Teniendo en cuenta que la infracción fue evaluada bajo el riesgo de afectación, no determina la existencia de un daño.</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4F76" w:rsidRPr="002734FF" w:rsidRDefault="000E4F76" w:rsidP="000E4F76">
            <w:pPr>
              <w:spacing w:line="360" w:lineRule="auto"/>
              <w:jc w:val="both"/>
              <w:rPr>
                <w:rFonts w:ascii="Arial" w:eastAsia="Arial" w:hAnsi="Arial" w:cs="Arial"/>
                <w:color w:val="000000"/>
                <w:sz w:val="18"/>
                <w:szCs w:val="20"/>
              </w:rPr>
            </w:pPr>
            <w:r w:rsidRPr="002734FF">
              <w:rPr>
                <w:rFonts w:ascii="Arial" w:eastAsia="Arial" w:hAnsi="Arial" w:cs="Arial"/>
                <w:color w:val="000000"/>
                <w:sz w:val="18"/>
                <w:szCs w:val="20"/>
              </w:rPr>
              <w:t>Circunstancia valorada en la importancia de la afectación.</w:t>
            </w:r>
          </w:p>
        </w:tc>
      </w:tr>
    </w:tbl>
    <w:p w:rsidR="000E4F76" w:rsidRPr="00C72690" w:rsidRDefault="000E4F76" w:rsidP="000E4F76">
      <w:pPr>
        <w:spacing w:line="360" w:lineRule="auto"/>
        <w:jc w:val="both"/>
        <w:rPr>
          <w:rFonts w:ascii="Arial" w:hAnsi="Arial" w:cs="Arial"/>
          <w:color w:val="000000"/>
          <w:sz w:val="20"/>
          <w:szCs w:val="20"/>
          <w:lang w:val="es-ES"/>
        </w:rPr>
      </w:pPr>
    </w:p>
    <w:p w:rsidR="000E4F76" w:rsidRPr="00C72690" w:rsidRDefault="000E4F76" w:rsidP="000E4F76">
      <w:pPr>
        <w:spacing w:line="360" w:lineRule="auto"/>
        <w:jc w:val="center"/>
        <w:rPr>
          <w:rFonts w:ascii="Arial" w:eastAsia="Calibri" w:hAnsi="Arial" w:cs="Arial"/>
          <w:b/>
          <w:color w:val="000000" w:themeColor="text1"/>
          <w:sz w:val="22"/>
          <w:szCs w:val="22"/>
          <w:lang w:val="es-ES" w:eastAsia="en-US"/>
        </w:rPr>
      </w:pPr>
      <w:r w:rsidRPr="00C72690">
        <w:rPr>
          <w:rFonts w:ascii="Arial" w:eastAsia="Calibri" w:hAnsi="Arial" w:cs="Arial"/>
          <w:b/>
          <w:color w:val="000000" w:themeColor="text1"/>
          <w:sz w:val="22"/>
          <w:szCs w:val="22"/>
          <w:lang w:val="es-ES" w:eastAsia="en-US"/>
        </w:rPr>
        <w:t>A = 0.2</w:t>
      </w:r>
    </w:p>
    <w:p w:rsidR="000E4F76" w:rsidRPr="0099375A" w:rsidRDefault="000E4F76" w:rsidP="000E4F76">
      <w:pPr>
        <w:spacing w:line="360" w:lineRule="auto"/>
        <w:jc w:val="center"/>
        <w:rPr>
          <w:rFonts w:ascii="Arial" w:eastAsia="Calibri" w:hAnsi="Arial" w:cs="Arial"/>
          <w:b/>
          <w:color w:val="000000" w:themeColor="text1"/>
          <w:sz w:val="22"/>
          <w:szCs w:val="22"/>
          <w:highlight w:val="yellow"/>
          <w:lang w:val="es-ES" w:eastAsia="en-US"/>
        </w:rPr>
      </w:pPr>
    </w:p>
    <w:p w:rsidR="000E4F76" w:rsidRPr="002734FF" w:rsidRDefault="000E4F76" w:rsidP="000E4F76">
      <w:pPr>
        <w:keepNext/>
        <w:numPr>
          <w:ilvl w:val="1"/>
          <w:numId w:val="6"/>
        </w:numPr>
        <w:spacing w:after="200" w:line="360" w:lineRule="auto"/>
        <w:outlineLvl w:val="1"/>
        <w:rPr>
          <w:rFonts w:ascii="Arial" w:hAnsi="Arial" w:cs="Arial"/>
          <w:b/>
          <w:bCs/>
          <w:lang w:val="es-CO" w:eastAsia="en-US"/>
        </w:rPr>
      </w:pPr>
      <w:r w:rsidRPr="002734FF">
        <w:rPr>
          <w:rFonts w:ascii="Arial" w:hAnsi="Arial" w:cs="Arial"/>
          <w:b/>
          <w:bCs/>
          <w:lang w:val="es-CO" w:eastAsia="en-US"/>
        </w:rPr>
        <w:t>COSTOS ASOCIADOS (Ca)</w:t>
      </w:r>
    </w:p>
    <w:p w:rsidR="000E4F76" w:rsidRPr="002734FF" w:rsidRDefault="000E4F76" w:rsidP="000E4F76">
      <w:pPr>
        <w:spacing w:line="360" w:lineRule="auto"/>
        <w:jc w:val="both"/>
        <w:rPr>
          <w:rFonts w:ascii="Arial" w:hAnsi="Arial" w:cs="Arial"/>
        </w:rPr>
      </w:pPr>
      <w:r w:rsidRPr="002734FF">
        <w:rPr>
          <w:rFonts w:ascii="Arial" w:hAnsi="Arial" w:cs="Arial"/>
        </w:rPr>
        <w:t>La variable costos asociados, corresponde a “aquellas erogaciones en las cuales incurre la autoridad ambiental durante el proceso sancionatorio y que so</w:t>
      </w:r>
      <w:r>
        <w:rPr>
          <w:rFonts w:ascii="Arial" w:hAnsi="Arial" w:cs="Arial"/>
        </w:rPr>
        <w:t>n responsabilidad del infractor.</w:t>
      </w:r>
    </w:p>
    <w:p w:rsidR="000E4F76" w:rsidRPr="002734FF" w:rsidRDefault="000E4F76" w:rsidP="000E4F76">
      <w:pPr>
        <w:spacing w:line="360" w:lineRule="auto"/>
        <w:jc w:val="both"/>
        <w:rPr>
          <w:rFonts w:ascii="Arial" w:eastAsia="Calibri" w:hAnsi="Arial" w:cs="Arial"/>
          <w:lang w:val="es-ES" w:eastAsia="en-US"/>
        </w:rPr>
      </w:pPr>
    </w:p>
    <w:p w:rsidR="000E4F76" w:rsidRPr="00002FF7" w:rsidRDefault="000E4F76" w:rsidP="000E4F76">
      <w:pPr>
        <w:spacing w:line="360" w:lineRule="auto"/>
        <w:jc w:val="both"/>
        <w:rPr>
          <w:rFonts w:ascii="Arial" w:eastAsia="Calibri" w:hAnsi="Arial" w:cs="Arial"/>
          <w:lang w:val="es-ES" w:eastAsia="en-US"/>
        </w:rPr>
      </w:pPr>
      <w:r w:rsidRPr="002734FF">
        <w:rPr>
          <w:rFonts w:ascii="Arial" w:eastAsia="Calibri" w:hAnsi="Arial" w:cs="Arial"/>
          <w:lang w:val="es-ES" w:eastAsia="en-US"/>
        </w:rPr>
        <w:lastRenderedPageBreak/>
        <w:t>Para este caso y teniendo en cuenta que la autoridad ambiental no incurrió en costos adicionales a los de seguimiento y control propios de la Entidad, no se configuran costos asociados.</w:t>
      </w:r>
    </w:p>
    <w:p w:rsidR="000E4F76" w:rsidRPr="002734FF" w:rsidRDefault="000E4F76" w:rsidP="000E4F76">
      <w:pPr>
        <w:spacing w:line="360" w:lineRule="auto"/>
        <w:jc w:val="center"/>
        <w:rPr>
          <w:rFonts w:ascii="Arial" w:eastAsia="Calibri" w:hAnsi="Arial" w:cs="Arial"/>
          <w:b/>
          <w:lang w:val="es-ES" w:eastAsia="en-US"/>
        </w:rPr>
      </w:pPr>
      <w:r w:rsidRPr="002734FF">
        <w:rPr>
          <w:rFonts w:ascii="Arial" w:eastAsia="Calibri" w:hAnsi="Arial" w:cs="Arial"/>
          <w:b/>
          <w:lang w:val="es-ES" w:eastAsia="en-US"/>
        </w:rPr>
        <w:t>Ca = 0</w:t>
      </w:r>
    </w:p>
    <w:p w:rsidR="000E4F76" w:rsidRPr="002734FF" w:rsidRDefault="000E4F76" w:rsidP="000E4F76">
      <w:pPr>
        <w:spacing w:line="360" w:lineRule="auto"/>
        <w:rPr>
          <w:rFonts w:ascii="Arial" w:hAnsi="Arial" w:cs="Arial"/>
          <w:lang w:val="es-CO" w:eastAsia="es-CO"/>
        </w:rPr>
      </w:pPr>
    </w:p>
    <w:p w:rsidR="000E4F76" w:rsidRPr="002734FF" w:rsidRDefault="000E4F76" w:rsidP="000E4F76">
      <w:pPr>
        <w:keepNext/>
        <w:numPr>
          <w:ilvl w:val="1"/>
          <w:numId w:val="6"/>
        </w:numPr>
        <w:spacing w:after="200" w:line="360" w:lineRule="auto"/>
        <w:outlineLvl w:val="1"/>
        <w:rPr>
          <w:rFonts w:ascii="Arial" w:hAnsi="Arial" w:cs="Arial"/>
          <w:b/>
          <w:bCs/>
          <w:lang w:val="es-CO" w:eastAsia="en-US"/>
        </w:rPr>
      </w:pPr>
      <w:r w:rsidRPr="002734FF">
        <w:rPr>
          <w:rFonts w:ascii="Arial" w:hAnsi="Arial" w:cs="Arial"/>
          <w:b/>
          <w:bCs/>
          <w:lang w:val="es-CO" w:eastAsia="en-US"/>
        </w:rPr>
        <w:t>CAPACIDAD SOCIOECONÓMICA DEL INFRACTOR (CS)</w:t>
      </w:r>
    </w:p>
    <w:p w:rsidR="000E4F76" w:rsidRPr="000E4F76" w:rsidRDefault="000E4F76" w:rsidP="000E4F76">
      <w:pPr>
        <w:spacing w:line="360" w:lineRule="auto"/>
        <w:jc w:val="both"/>
        <w:rPr>
          <w:rFonts w:ascii="Arial" w:eastAsia="Arial" w:hAnsi="Arial" w:cs="Arial"/>
          <w:color w:val="000000"/>
        </w:rPr>
      </w:pPr>
      <w:r w:rsidRPr="000E4F76">
        <w:rPr>
          <w:rFonts w:ascii="Arial" w:eastAsia="Arial" w:hAnsi="Arial" w:cs="Arial"/>
          <w:color w:val="000000"/>
        </w:rPr>
        <w:t>Para el cálculo de la Capacidad Socioeconómica del presunto infractor, se tendrá en cuenta la diferenciación entre personas naturales, personas jurídicas y entes territoriales, de conformidad con las tablas definidas en la Resolución 2086 de 2010.</w:t>
      </w:r>
    </w:p>
    <w:p w:rsidR="000E4F76" w:rsidRDefault="000E4F76" w:rsidP="000E4F76">
      <w:pPr>
        <w:spacing w:line="360" w:lineRule="auto"/>
        <w:jc w:val="both"/>
        <w:rPr>
          <w:rFonts w:ascii="Arial" w:eastAsia="Arial" w:hAnsi="Arial" w:cs="Arial"/>
        </w:rPr>
      </w:pPr>
    </w:p>
    <w:p w:rsidR="000E4F76" w:rsidRDefault="000E4F76" w:rsidP="000E4F76">
      <w:pPr>
        <w:spacing w:line="360" w:lineRule="auto"/>
        <w:jc w:val="both"/>
        <w:rPr>
          <w:rFonts w:ascii="Arial" w:eastAsia="Arial" w:hAnsi="Arial" w:cs="Arial"/>
        </w:rPr>
      </w:pPr>
      <w:r w:rsidRPr="00002FF7">
        <w:rPr>
          <w:rFonts w:ascii="Arial" w:eastAsia="Arial" w:hAnsi="Arial" w:cs="Arial"/>
        </w:rPr>
        <w:t>Una forma de establecer la capacidad socioeconómica del presunto infractor, es la clasificación del estrato socioeconómico, que en el país varía de 1 a 6 y se puede realizar la consulta en el Sistema de Información de Norma Urbana y Plan de Ordenamiento Territorial – SINUPOT.</w:t>
      </w:r>
    </w:p>
    <w:p w:rsidR="000E4F76" w:rsidRPr="00002FF7" w:rsidRDefault="000E4F76" w:rsidP="000E4F76">
      <w:pPr>
        <w:spacing w:line="360" w:lineRule="auto"/>
        <w:jc w:val="both"/>
        <w:rPr>
          <w:rFonts w:ascii="Arial" w:eastAsia="Arial" w:hAnsi="Arial" w:cs="Arial"/>
        </w:rPr>
      </w:pPr>
    </w:p>
    <w:p w:rsidR="000E4F76" w:rsidRPr="00002FF7" w:rsidRDefault="000E4F76" w:rsidP="000E4F76">
      <w:pPr>
        <w:spacing w:line="360" w:lineRule="auto"/>
        <w:jc w:val="both"/>
        <w:rPr>
          <w:rFonts w:ascii="Arial" w:eastAsia="Arial" w:hAnsi="Arial" w:cs="Arial"/>
        </w:rPr>
      </w:pPr>
      <w:bookmarkStart w:id="8" w:name="_heading=h.17dp8vu" w:colFirst="0" w:colLast="0"/>
      <w:bookmarkEnd w:id="8"/>
      <w:r w:rsidRPr="000E4F76">
        <w:rPr>
          <w:rFonts w:ascii="Arial" w:eastAsia="Arial" w:hAnsi="Arial" w:cs="Arial"/>
        </w:rPr>
        <w:t>Acorde a lo anterior, se procede a consultar la dirección de notificación presunto infractor, la cual corresponde a la dirección de notificación del presunto infractor,</w:t>
      </w:r>
      <w:r>
        <w:rPr>
          <w:rFonts w:ascii="Arial" w:eastAsia="Arial" w:hAnsi="Arial" w:cs="Arial"/>
        </w:rPr>
        <w:t xml:space="preserve"> la cual corresponde a la dirección donde se identificó la infracción, siendo así</w:t>
      </w:r>
      <w:r w:rsidRPr="00002FF7">
        <w:rPr>
          <w:rFonts w:ascii="Arial" w:eastAsia="Arial" w:hAnsi="Arial" w:cs="Arial"/>
        </w:rPr>
        <w:t>, se verifica en el Sistema de Información de Norma Urbana y Plan de Ordenamiento Territorial – SINUPO</w:t>
      </w:r>
      <w:r>
        <w:rPr>
          <w:rFonts w:ascii="Arial" w:eastAsia="Arial" w:hAnsi="Arial" w:cs="Arial"/>
        </w:rPr>
        <w:t>T</w:t>
      </w:r>
      <w:r w:rsidRPr="00002FF7">
        <w:rPr>
          <w:rFonts w:ascii="Arial" w:eastAsia="Arial" w:hAnsi="Arial" w:cs="Arial"/>
        </w:rPr>
        <w:t xml:space="preserve">, </w:t>
      </w:r>
      <w:r>
        <w:rPr>
          <w:rFonts w:ascii="Arial" w:eastAsia="Arial" w:hAnsi="Arial" w:cs="Arial"/>
        </w:rPr>
        <w:t xml:space="preserve">que el predio ubicado en </w:t>
      </w:r>
      <w:r w:rsidR="004A1BF6">
        <w:rPr>
          <w:rFonts w:ascii="Arial" w:eastAsia="Arial" w:hAnsi="Arial" w:cs="Arial"/>
        </w:rPr>
        <w:t xml:space="preserve"> </w:t>
      </w:r>
      <w:r w:rsidR="00712DB8" w:rsidRPr="001922EA">
        <w:rPr>
          <w:rFonts w:ascii="Arial" w:eastAsia="Calibri" w:hAnsi="Arial" w:cs="Arial"/>
          <w:bCs/>
          <w:lang w:eastAsia="en-US"/>
        </w:rPr>
        <w:t>Carrera 91 C No. 52 B 59 Sur</w:t>
      </w:r>
      <w:r w:rsidR="00712DB8">
        <w:rPr>
          <w:rFonts w:ascii="Arial" w:eastAsia="Arial" w:hAnsi="Arial" w:cs="Arial"/>
        </w:rPr>
        <w:t xml:space="preserve"> cuenta con estrato uno (1</w:t>
      </w:r>
      <w:r w:rsidR="00165219">
        <w:rPr>
          <w:rFonts w:ascii="Arial" w:eastAsia="Arial" w:hAnsi="Arial" w:cs="Arial"/>
        </w:rPr>
        <w:t xml:space="preserve">) </w:t>
      </w:r>
      <w:r w:rsidR="00DF630B">
        <w:rPr>
          <w:rFonts w:ascii="Arial" w:eastAsia="Arial" w:hAnsi="Arial" w:cs="Arial"/>
        </w:rPr>
        <w:t>asignado</w:t>
      </w:r>
      <w:r w:rsidRPr="00002FF7">
        <w:rPr>
          <w:rFonts w:ascii="Arial" w:eastAsia="Arial" w:hAnsi="Arial" w:cs="Arial"/>
        </w:rPr>
        <w:t>, como se evidencia a continuación:</w:t>
      </w:r>
    </w:p>
    <w:p w:rsidR="000E4F76" w:rsidRPr="00165219" w:rsidRDefault="00712DB8" w:rsidP="00165219">
      <w:pPr>
        <w:pStyle w:val="NormalWeb"/>
        <w:spacing w:before="0" w:beforeAutospacing="0" w:after="0" w:afterAutospacing="0" w:line="360" w:lineRule="auto"/>
        <w:jc w:val="center"/>
        <w:rPr>
          <w:rFonts w:ascii="Arial" w:hAnsi="Arial" w:cs="Arial"/>
          <w:lang w:val="es-ES_tradnl" w:eastAsia="es-ES"/>
        </w:rPr>
      </w:pPr>
      <w:r w:rsidRPr="00712DB8">
        <w:rPr>
          <w:rFonts w:ascii="Arial" w:hAnsi="Arial" w:cs="Arial"/>
          <w:noProof/>
        </w:rPr>
        <w:lastRenderedPageBreak/>
        <w:drawing>
          <wp:inline distT="0" distB="0" distL="0" distR="0" wp14:anchorId="172D98B0" wp14:editId="0AC0F5F0">
            <wp:extent cx="3556000" cy="2894260"/>
            <wp:effectExtent l="0" t="0" r="6350" b="190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77945" cy="2912121"/>
                    </a:xfrm>
                    <a:prstGeom prst="rect">
                      <a:avLst/>
                    </a:prstGeom>
                  </pic:spPr>
                </pic:pic>
              </a:graphicData>
            </a:graphic>
          </wp:inline>
        </w:drawing>
      </w:r>
    </w:p>
    <w:p w:rsidR="000E4F76" w:rsidRDefault="000E4F76" w:rsidP="000E4F76">
      <w:pPr>
        <w:pStyle w:val="NormalWeb"/>
        <w:spacing w:before="0" w:beforeAutospacing="0" w:after="0" w:afterAutospacing="0" w:line="360" w:lineRule="auto"/>
        <w:jc w:val="center"/>
        <w:rPr>
          <w:rFonts w:ascii="Arial" w:hAnsi="Arial" w:cs="Arial"/>
          <w:szCs w:val="22"/>
          <w:lang w:val="es-ES_tradnl" w:eastAsia="es-ES"/>
        </w:rPr>
      </w:pPr>
      <w:r>
        <w:rPr>
          <w:rFonts w:ascii="Arial" w:hAnsi="Arial" w:cs="Arial"/>
          <w:szCs w:val="22"/>
          <w:lang w:val="es-ES_tradnl" w:eastAsia="es-ES"/>
        </w:rPr>
        <w:t>Fuente: SINUPOT</w:t>
      </w:r>
    </w:p>
    <w:p w:rsidR="003B00C6" w:rsidRDefault="003B00C6" w:rsidP="000E4F76">
      <w:pPr>
        <w:pStyle w:val="NormalWeb"/>
        <w:spacing w:before="0" w:beforeAutospacing="0" w:after="0" w:afterAutospacing="0" w:line="360" w:lineRule="auto"/>
        <w:jc w:val="center"/>
        <w:rPr>
          <w:rFonts w:ascii="Arial" w:hAnsi="Arial" w:cs="Arial"/>
          <w:szCs w:val="22"/>
          <w:lang w:val="es-ES_tradnl" w:eastAsia="es-ES"/>
        </w:rPr>
      </w:pPr>
    </w:p>
    <w:p w:rsidR="000E4F76" w:rsidRDefault="000E4F76" w:rsidP="000E4F76">
      <w:pPr>
        <w:pStyle w:val="NormalWeb"/>
        <w:spacing w:before="0" w:beforeAutospacing="0" w:after="0" w:afterAutospacing="0" w:line="360" w:lineRule="auto"/>
        <w:jc w:val="both"/>
        <w:rPr>
          <w:rFonts w:ascii="Arial" w:hAnsi="Arial" w:cs="Arial"/>
          <w:b/>
          <w:szCs w:val="22"/>
          <w:lang w:val="es-ES_tradnl" w:eastAsia="es-ES"/>
        </w:rPr>
      </w:pPr>
      <w:r>
        <w:rPr>
          <w:rFonts w:ascii="Arial" w:hAnsi="Arial" w:cs="Arial"/>
          <w:szCs w:val="22"/>
          <w:lang w:val="es-ES_tradnl" w:eastAsia="es-ES"/>
        </w:rPr>
        <w:t xml:space="preserve">En este sentido, en beneficio del presunto infractor se establece la mínima capacidad socioeconómica correspondiente a </w:t>
      </w:r>
      <w:r w:rsidR="00165219">
        <w:rPr>
          <w:rFonts w:ascii="Arial" w:hAnsi="Arial" w:cs="Arial"/>
          <w:b/>
          <w:szCs w:val="22"/>
          <w:lang w:val="es-ES_tradnl" w:eastAsia="es-ES"/>
        </w:rPr>
        <w:t>0,0</w:t>
      </w:r>
      <w:r w:rsidR="008014DB">
        <w:rPr>
          <w:rFonts w:ascii="Arial" w:hAnsi="Arial" w:cs="Arial"/>
          <w:b/>
          <w:szCs w:val="22"/>
          <w:lang w:val="es-ES_tradnl" w:eastAsia="es-ES"/>
        </w:rPr>
        <w:t>1</w:t>
      </w:r>
      <w:r>
        <w:rPr>
          <w:rFonts w:ascii="Arial" w:hAnsi="Arial" w:cs="Arial"/>
          <w:b/>
          <w:szCs w:val="22"/>
          <w:lang w:val="es-ES_tradnl" w:eastAsia="es-ES"/>
        </w:rPr>
        <w:t>.</w:t>
      </w:r>
    </w:p>
    <w:p w:rsidR="000E4F76" w:rsidRDefault="000E4F76" w:rsidP="000E4F76">
      <w:pPr>
        <w:pStyle w:val="NormalWeb"/>
        <w:spacing w:before="0" w:beforeAutospacing="0" w:after="0" w:afterAutospacing="0" w:line="360" w:lineRule="auto"/>
        <w:jc w:val="both"/>
        <w:rPr>
          <w:rFonts w:ascii="Arial" w:hAnsi="Arial" w:cs="Arial"/>
          <w:b/>
          <w:szCs w:val="22"/>
          <w:lang w:val="es-ES_tradnl" w:eastAsia="es-ES"/>
        </w:rPr>
      </w:pPr>
    </w:p>
    <w:p w:rsidR="000E4F76" w:rsidRPr="00C72690" w:rsidRDefault="000E4F76" w:rsidP="000E4F76">
      <w:pPr>
        <w:pStyle w:val="NormalWeb"/>
        <w:spacing w:before="0" w:beforeAutospacing="0" w:after="0" w:afterAutospacing="0" w:line="360" w:lineRule="auto"/>
        <w:jc w:val="center"/>
        <w:rPr>
          <w:rFonts w:ascii="Arial" w:hAnsi="Arial" w:cs="Arial"/>
          <w:szCs w:val="22"/>
          <w:lang w:val="es-ES_tradnl" w:eastAsia="es-ES"/>
        </w:rPr>
      </w:pPr>
      <w:r>
        <w:rPr>
          <w:rFonts w:ascii="Arial" w:hAnsi="Arial" w:cs="Arial"/>
          <w:b/>
          <w:szCs w:val="22"/>
          <w:lang w:val="es-ES_tradnl" w:eastAsia="es-ES"/>
        </w:rPr>
        <w:t>Cs=</w:t>
      </w:r>
      <w:r w:rsidR="00DF630B">
        <w:rPr>
          <w:rFonts w:ascii="Arial" w:hAnsi="Arial" w:cs="Arial"/>
          <w:b/>
          <w:szCs w:val="22"/>
          <w:lang w:val="es-ES_tradnl" w:eastAsia="es-ES"/>
        </w:rPr>
        <w:t xml:space="preserve"> </w:t>
      </w:r>
      <w:r>
        <w:rPr>
          <w:rFonts w:ascii="Arial" w:hAnsi="Arial" w:cs="Arial"/>
          <w:b/>
          <w:szCs w:val="22"/>
          <w:lang w:val="es-ES_tradnl" w:eastAsia="es-ES"/>
        </w:rPr>
        <w:t>0,0</w:t>
      </w:r>
      <w:r w:rsidR="008014DB">
        <w:rPr>
          <w:rFonts w:ascii="Arial" w:hAnsi="Arial" w:cs="Arial"/>
          <w:b/>
          <w:szCs w:val="22"/>
          <w:lang w:val="es-ES_tradnl" w:eastAsia="es-ES"/>
        </w:rPr>
        <w:t>1</w:t>
      </w:r>
    </w:p>
    <w:p w:rsidR="000E4F76" w:rsidRDefault="000E4F76" w:rsidP="000E4F76">
      <w:pPr>
        <w:pStyle w:val="NormalWeb"/>
        <w:spacing w:before="0" w:beforeAutospacing="0" w:after="0" w:afterAutospacing="0"/>
        <w:jc w:val="both"/>
        <w:rPr>
          <w:rFonts w:ascii="Arial" w:hAnsi="Arial" w:cs="Arial"/>
          <w:color w:val="000000"/>
        </w:rPr>
      </w:pPr>
    </w:p>
    <w:p w:rsidR="000E4F76" w:rsidRDefault="000E4F76" w:rsidP="000E4F76">
      <w:pPr>
        <w:pStyle w:val="NormalWeb"/>
        <w:spacing w:before="0" w:beforeAutospacing="0" w:after="0" w:afterAutospacing="0"/>
        <w:jc w:val="both"/>
      </w:pPr>
    </w:p>
    <w:p w:rsidR="000E4F76" w:rsidRPr="00C72690" w:rsidRDefault="000E4F76" w:rsidP="000E4F76">
      <w:pPr>
        <w:pStyle w:val="Prrafodelista"/>
        <w:keepNext/>
        <w:keepLines/>
        <w:numPr>
          <w:ilvl w:val="0"/>
          <w:numId w:val="7"/>
        </w:numPr>
        <w:spacing w:before="40"/>
        <w:outlineLvl w:val="1"/>
        <w:rPr>
          <w:rFonts w:ascii="Arial" w:eastAsiaTheme="majorEastAsia" w:hAnsi="Arial" w:cstheme="majorBidi"/>
          <w:b/>
          <w:color w:val="000000" w:themeColor="text1"/>
          <w:szCs w:val="26"/>
          <w:lang w:val="es-CO" w:eastAsia="en-US"/>
        </w:rPr>
      </w:pPr>
      <w:r w:rsidRPr="00C72690">
        <w:rPr>
          <w:rFonts w:ascii="Arial" w:eastAsiaTheme="majorEastAsia" w:hAnsi="Arial" w:cstheme="majorBidi"/>
          <w:b/>
          <w:color w:val="000000" w:themeColor="text1"/>
          <w:szCs w:val="26"/>
          <w:lang w:val="es-CO" w:eastAsia="en-US"/>
        </w:rPr>
        <w:t xml:space="preserve"> CÁLCULO DE LA MULTA</w:t>
      </w:r>
    </w:p>
    <w:p w:rsidR="000E4F76" w:rsidRPr="00C72690" w:rsidRDefault="000E4F76" w:rsidP="000E4F76">
      <w:pPr>
        <w:jc w:val="center"/>
        <w:rPr>
          <w:rFonts w:ascii="Arial" w:hAnsi="Arial" w:cs="Arial"/>
          <w:b/>
          <w:bCs/>
          <w:szCs w:val="22"/>
          <w:lang w:val="es-CO" w:eastAsia="es-CO"/>
        </w:rPr>
      </w:pPr>
    </w:p>
    <w:p w:rsidR="000E4F76" w:rsidRPr="00C72690" w:rsidRDefault="000E4F76" w:rsidP="000E4F76">
      <w:pPr>
        <w:keepNext/>
        <w:spacing w:after="200" w:line="360" w:lineRule="auto"/>
        <w:jc w:val="both"/>
        <w:outlineLvl w:val="0"/>
        <w:rPr>
          <w:rFonts w:ascii="Arial" w:eastAsia="Calibri" w:hAnsi="Arial" w:cs="Arial"/>
          <w:szCs w:val="22"/>
          <w:lang w:val="es-ES" w:eastAsia="en-US"/>
        </w:rPr>
      </w:pPr>
      <w:r w:rsidRPr="00C72690">
        <w:rPr>
          <w:rFonts w:ascii="Arial" w:eastAsia="Calibri" w:hAnsi="Arial" w:cs="Arial"/>
          <w:szCs w:val="22"/>
          <w:lang w:val="es-ES" w:eastAsia="en-US"/>
        </w:rPr>
        <w:t>Dando cumplimiento al artículo 4 de la Resolución MAVDT 2086 de 2010 del Ministerio de Ambiente y Desarrollo Sostenible, y habiendo adelantado la metodología para la tasación de multa, se da evaluación a la siguiente modelación matemática:</w:t>
      </w:r>
    </w:p>
    <w:p w:rsidR="000E4F76" w:rsidRPr="00C72690" w:rsidRDefault="000E4F76" w:rsidP="000E4F76">
      <w:pPr>
        <w:spacing w:line="360" w:lineRule="auto"/>
        <w:jc w:val="both"/>
        <w:rPr>
          <w:rFonts w:ascii="Arial" w:eastAsia="Calibri" w:hAnsi="Arial" w:cs="Arial"/>
          <w:szCs w:val="22"/>
          <w:lang w:val="es-ES" w:eastAsia="en-US"/>
        </w:rPr>
      </w:pPr>
    </w:p>
    <w:p w:rsidR="000E4F76" w:rsidRPr="00C72690" w:rsidRDefault="000E4F76" w:rsidP="000E4F76">
      <w:pPr>
        <w:spacing w:line="360" w:lineRule="auto"/>
        <w:jc w:val="center"/>
        <w:rPr>
          <w:rFonts w:ascii="Arial" w:eastAsia="Calibri" w:hAnsi="Arial" w:cs="Arial"/>
          <w:b/>
          <w:iCs/>
          <w:szCs w:val="22"/>
          <w:lang w:eastAsia="es-CO"/>
        </w:rPr>
      </w:pPr>
      <w:r w:rsidRPr="00C72690">
        <w:rPr>
          <w:rFonts w:ascii="Arial" w:eastAsia="Calibri" w:hAnsi="Arial" w:cs="Arial"/>
          <w:b/>
          <w:iCs/>
          <w:szCs w:val="22"/>
          <w:lang w:eastAsia="es-CO"/>
        </w:rPr>
        <w:t xml:space="preserve">Multa </w:t>
      </w:r>
      <w:r w:rsidRPr="00C72690">
        <w:rPr>
          <w:rFonts w:ascii="Arial" w:eastAsia="SymbolMT" w:hAnsi="Arial" w:cs="Arial"/>
          <w:b/>
          <w:szCs w:val="22"/>
          <w:lang w:eastAsia="es-CO"/>
        </w:rPr>
        <w:t xml:space="preserve">= </w:t>
      </w:r>
      <w:r w:rsidRPr="00C72690">
        <w:rPr>
          <w:rFonts w:ascii="Arial" w:eastAsia="Calibri" w:hAnsi="Arial" w:cs="Arial"/>
          <w:b/>
          <w:iCs/>
          <w:szCs w:val="22"/>
          <w:lang w:eastAsia="es-CO"/>
        </w:rPr>
        <w:t xml:space="preserve">B </w:t>
      </w:r>
      <w:r w:rsidRPr="00C72690">
        <w:rPr>
          <w:rFonts w:ascii="Arial" w:eastAsia="SymbolMT" w:hAnsi="Arial" w:cs="Arial"/>
          <w:b/>
          <w:szCs w:val="22"/>
          <w:lang w:eastAsia="es-CO"/>
        </w:rPr>
        <w:t>+ [</w:t>
      </w:r>
      <w:r w:rsidRPr="00C72690">
        <w:rPr>
          <w:rFonts w:ascii="Arial" w:eastAsia="Calibri" w:hAnsi="Arial" w:cs="Arial"/>
          <w:b/>
          <w:szCs w:val="22"/>
          <w:lang w:eastAsia="es-CO"/>
        </w:rPr>
        <w:t>(α</w:t>
      </w:r>
      <w:r w:rsidRPr="00C72690">
        <w:rPr>
          <w:rFonts w:ascii="Symbol" w:eastAsia="Calibri" w:hAnsi="Symbol" w:cs="Arial"/>
          <w:b/>
          <w:szCs w:val="22"/>
          <w:lang w:eastAsia="es-CO"/>
        </w:rPr>
        <w:sym w:font="Symbol" w:char="F020"/>
      </w:r>
      <w:r w:rsidRPr="00C72690">
        <w:rPr>
          <w:rFonts w:ascii="Arial" w:eastAsia="Calibri" w:hAnsi="Arial" w:cs="Arial"/>
          <w:b/>
          <w:szCs w:val="22"/>
          <w:lang w:eastAsia="es-CO"/>
        </w:rPr>
        <w:t xml:space="preserve">*r) </w:t>
      </w:r>
      <w:r w:rsidRPr="00C72690">
        <w:rPr>
          <w:rFonts w:ascii="Arial" w:eastAsia="SymbolMT" w:hAnsi="Arial" w:cs="Arial"/>
          <w:b/>
          <w:szCs w:val="22"/>
          <w:lang w:eastAsia="es-CO"/>
        </w:rPr>
        <w:t xml:space="preserve">* </w:t>
      </w:r>
      <w:r w:rsidRPr="00C72690">
        <w:rPr>
          <w:rFonts w:ascii="Arial" w:eastAsia="Calibri" w:hAnsi="Arial" w:cs="Arial"/>
          <w:b/>
          <w:szCs w:val="22"/>
          <w:lang w:eastAsia="es-CO"/>
        </w:rPr>
        <w:t>(1</w:t>
      </w:r>
      <w:r w:rsidRPr="00C72690">
        <w:rPr>
          <w:rFonts w:ascii="Arial" w:eastAsia="SymbolMT" w:hAnsi="Arial" w:cs="Arial"/>
          <w:b/>
          <w:szCs w:val="22"/>
          <w:lang w:eastAsia="es-CO"/>
        </w:rPr>
        <w:t xml:space="preserve">+ </w:t>
      </w:r>
      <w:r w:rsidRPr="00C72690">
        <w:rPr>
          <w:rFonts w:ascii="Arial" w:eastAsia="Calibri" w:hAnsi="Arial" w:cs="Arial"/>
          <w:b/>
          <w:szCs w:val="22"/>
          <w:lang w:eastAsia="es-CO"/>
        </w:rPr>
        <w:t xml:space="preserve">A) </w:t>
      </w:r>
      <w:r w:rsidRPr="00C72690">
        <w:rPr>
          <w:rFonts w:ascii="Arial" w:eastAsia="SymbolMT" w:hAnsi="Arial" w:cs="Arial"/>
          <w:b/>
          <w:szCs w:val="22"/>
          <w:lang w:eastAsia="es-CO"/>
        </w:rPr>
        <w:t xml:space="preserve">+ </w:t>
      </w:r>
      <w:r w:rsidRPr="00C72690">
        <w:rPr>
          <w:rFonts w:ascii="Arial" w:eastAsia="Calibri" w:hAnsi="Arial" w:cs="Arial"/>
          <w:b/>
          <w:iCs/>
          <w:szCs w:val="22"/>
          <w:lang w:eastAsia="es-CO"/>
        </w:rPr>
        <w:t>Ca</w:t>
      </w:r>
      <w:r w:rsidRPr="00C72690">
        <w:rPr>
          <w:rFonts w:ascii="Arial" w:eastAsia="SymbolMT" w:hAnsi="Arial" w:cs="Arial"/>
          <w:b/>
          <w:szCs w:val="22"/>
          <w:lang w:eastAsia="es-CO"/>
        </w:rPr>
        <w:t xml:space="preserve">] </w:t>
      </w:r>
      <w:r w:rsidRPr="00C72690">
        <w:rPr>
          <w:rFonts w:ascii="Cambria Math" w:eastAsia="SymbolMT" w:hAnsi="Cambria Math" w:cs="Cambria Math"/>
          <w:b/>
          <w:szCs w:val="22"/>
          <w:lang w:eastAsia="es-CO"/>
        </w:rPr>
        <w:t>∗</w:t>
      </w:r>
      <w:r w:rsidRPr="00C72690">
        <w:rPr>
          <w:rFonts w:ascii="Arial" w:eastAsia="Calibri" w:hAnsi="Arial" w:cs="Arial"/>
          <w:b/>
          <w:iCs/>
          <w:szCs w:val="22"/>
          <w:lang w:eastAsia="es-CO"/>
        </w:rPr>
        <w:t>Cs</w:t>
      </w:r>
    </w:p>
    <w:p w:rsidR="000E4F76" w:rsidRPr="0099375A" w:rsidRDefault="000E4F76" w:rsidP="000E4F76">
      <w:pPr>
        <w:spacing w:line="360" w:lineRule="auto"/>
        <w:jc w:val="center"/>
        <w:rPr>
          <w:rFonts w:ascii="Arial" w:eastAsia="Calibri" w:hAnsi="Arial" w:cs="Arial"/>
          <w:iCs/>
          <w:color w:val="000000"/>
          <w:sz w:val="22"/>
          <w:szCs w:val="22"/>
          <w:highlight w:val="yellow"/>
          <w:lang w:val="es-ES" w:eastAsia="en-US"/>
        </w:rPr>
      </w:pPr>
    </w:p>
    <w:p w:rsidR="000E4F76" w:rsidRPr="00EC4462" w:rsidRDefault="00165219" w:rsidP="000E4F76">
      <w:pPr>
        <w:spacing w:line="360" w:lineRule="auto"/>
        <w:jc w:val="center"/>
        <w:rPr>
          <w:rFonts w:ascii="Arial" w:eastAsia="Calibri" w:hAnsi="Arial" w:cs="Arial"/>
          <w:b/>
          <w:iCs/>
          <w:sz w:val="20"/>
          <w:szCs w:val="22"/>
          <w:lang w:eastAsia="es-CO"/>
        </w:rPr>
      </w:pPr>
      <w:r>
        <w:rPr>
          <w:rFonts w:ascii="Arial" w:eastAsia="Calibri" w:hAnsi="Arial" w:cs="Arial"/>
          <w:iCs/>
          <w:color w:val="000000"/>
          <w:sz w:val="20"/>
          <w:szCs w:val="22"/>
          <w:lang w:val="es-ES" w:eastAsia="en-US"/>
        </w:rPr>
        <w:t xml:space="preserve">Tabla </w:t>
      </w:r>
      <w:r w:rsidR="00484537">
        <w:rPr>
          <w:rFonts w:ascii="Arial" w:eastAsia="Calibri" w:hAnsi="Arial" w:cs="Arial"/>
          <w:iCs/>
          <w:color w:val="000000"/>
          <w:sz w:val="20"/>
          <w:szCs w:val="22"/>
          <w:lang w:val="es-ES" w:eastAsia="en-US"/>
        </w:rPr>
        <w:t>8</w:t>
      </w:r>
      <w:r w:rsidR="000E4F76" w:rsidRPr="00EC4462">
        <w:rPr>
          <w:rFonts w:ascii="Arial" w:eastAsia="Calibri" w:hAnsi="Arial" w:cs="Arial"/>
          <w:iCs/>
          <w:color w:val="000000"/>
          <w:sz w:val="20"/>
          <w:szCs w:val="22"/>
          <w:lang w:val="es-ES" w:eastAsia="en-US"/>
        </w:rPr>
        <w:t>.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A70277" w:rsidTr="000E4F76">
        <w:trPr>
          <w:trHeight w:val="413"/>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0E4F76" w:rsidRPr="00E604F3" w:rsidRDefault="000E4F76" w:rsidP="000E4F76">
            <w:pPr>
              <w:spacing w:line="360" w:lineRule="auto"/>
              <w:jc w:val="center"/>
              <w:rPr>
                <w:rFonts w:ascii="Arial" w:eastAsia="Calibri" w:hAnsi="Arial" w:cs="Arial"/>
                <w:bCs/>
                <w:iCs/>
                <w:color w:val="000000"/>
                <w:sz w:val="20"/>
                <w:szCs w:val="22"/>
                <w:lang w:val="es-CO" w:eastAsia="es-CO"/>
              </w:rPr>
            </w:pPr>
            <w:r w:rsidRPr="00E604F3">
              <w:rPr>
                <w:rFonts w:ascii="Arial" w:eastAsia="Calibri" w:hAnsi="Arial" w:cs="Arial"/>
                <w:bCs/>
                <w:iCs/>
                <w:color w:val="000000"/>
                <w:sz w:val="20"/>
                <w:szCs w:val="22"/>
                <w:lang w:val="es-CO" w:eastAsia="es-CO"/>
              </w:rPr>
              <w:lastRenderedPageBreak/>
              <w:t>Beneficio ilícito (B)</w:t>
            </w:r>
          </w:p>
        </w:tc>
        <w:tc>
          <w:tcPr>
            <w:tcW w:w="1935" w:type="dxa"/>
            <w:tcBorders>
              <w:top w:val="single" w:sz="4" w:space="0" w:color="auto"/>
              <w:left w:val="nil"/>
              <w:bottom w:val="single" w:sz="4" w:space="0" w:color="auto"/>
              <w:right w:val="single" w:sz="4" w:space="0" w:color="auto"/>
            </w:tcBorders>
            <w:shd w:val="clear" w:color="auto" w:fill="auto"/>
            <w:noWrap/>
            <w:vAlign w:val="center"/>
            <w:hideMark/>
          </w:tcPr>
          <w:p w:rsidR="000E4F76" w:rsidRPr="00E604F3" w:rsidRDefault="000E4F76" w:rsidP="000E4F76">
            <w:pPr>
              <w:spacing w:line="360" w:lineRule="auto"/>
              <w:jc w:val="center"/>
              <w:rPr>
                <w:rFonts w:ascii="Arial" w:eastAsia="Calibri" w:hAnsi="Arial" w:cs="Arial"/>
                <w:color w:val="000000"/>
                <w:sz w:val="20"/>
                <w:szCs w:val="22"/>
                <w:lang w:val="es-ES" w:eastAsia="en-US"/>
              </w:rPr>
            </w:pPr>
            <w:r w:rsidRPr="00E604F3">
              <w:rPr>
                <w:rFonts w:ascii="Arial" w:eastAsia="Calibri" w:hAnsi="Arial" w:cs="Arial"/>
                <w:color w:val="000000"/>
                <w:sz w:val="20"/>
                <w:szCs w:val="22"/>
                <w:lang w:val="es-ES" w:eastAsia="en-US"/>
              </w:rPr>
              <w:t>$ 0</w:t>
            </w:r>
          </w:p>
        </w:tc>
      </w:tr>
      <w:tr w:rsidR="00A70277" w:rsidTr="000E4F7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rsidR="000E4F76" w:rsidRPr="00E604F3" w:rsidRDefault="000E4F76" w:rsidP="000E4F76">
            <w:pPr>
              <w:spacing w:line="360" w:lineRule="auto"/>
              <w:jc w:val="center"/>
              <w:rPr>
                <w:rFonts w:ascii="Arial" w:eastAsia="Calibri" w:hAnsi="Arial" w:cs="Arial"/>
                <w:bCs/>
                <w:iCs/>
                <w:color w:val="000000" w:themeColor="text1"/>
                <w:sz w:val="20"/>
                <w:szCs w:val="22"/>
                <w:lang w:val="es-CO" w:eastAsia="es-CO"/>
              </w:rPr>
            </w:pPr>
            <w:r w:rsidRPr="00E604F3">
              <w:rPr>
                <w:rFonts w:ascii="Arial" w:eastAsia="Calibri" w:hAnsi="Arial" w:cs="Arial"/>
                <w:bCs/>
                <w:iCs/>
                <w:color w:val="000000" w:themeColor="text1"/>
                <w:sz w:val="20"/>
                <w:szCs w:val="22"/>
                <w:lang w:val="es-CO" w:eastAsia="es-CO"/>
              </w:rPr>
              <w:t>Temporalidad (α)</w:t>
            </w:r>
          </w:p>
        </w:tc>
        <w:tc>
          <w:tcPr>
            <w:tcW w:w="1935" w:type="dxa"/>
            <w:tcBorders>
              <w:top w:val="nil"/>
              <w:left w:val="nil"/>
              <w:bottom w:val="single" w:sz="4" w:space="0" w:color="auto"/>
              <w:right w:val="single" w:sz="4" w:space="0" w:color="auto"/>
            </w:tcBorders>
            <w:shd w:val="clear" w:color="auto" w:fill="auto"/>
            <w:noWrap/>
            <w:vAlign w:val="center"/>
            <w:hideMark/>
          </w:tcPr>
          <w:p w:rsidR="000E4F76" w:rsidRPr="00E604F3" w:rsidRDefault="00165219" w:rsidP="000E4F76">
            <w:pPr>
              <w:spacing w:line="360" w:lineRule="auto"/>
              <w:jc w:val="center"/>
              <w:rPr>
                <w:rFonts w:ascii="Arial" w:eastAsia="Calibri" w:hAnsi="Arial" w:cs="Arial"/>
                <w:color w:val="000000" w:themeColor="text1"/>
                <w:sz w:val="20"/>
                <w:szCs w:val="22"/>
                <w:lang w:val="es-ES" w:eastAsia="en-US"/>
              </w:rPr>
            </w:pPr>
            <w:r>
              <w:rPr>
                <w:rFonts w:ascii="Arial" w:eastAsia="Calibri" w:hAnsi="Arial" w:cs="Arial"/>
                <w:color w:val="000000" w:themeColor="text1"/>
                <w:sz w:val="20"/>
                <w:szCs w:val="22"/>
                <w:lang w:val="es-ES" w:eastAsia="en-US"/>
              </w:rPr>
              <w:t>1</w:t>
            </w:r>
          </w:p>
        </w:tc>
      </w:tr>
      <w:tr w:rsidR="00A70277" w:rsidTr="000E4F7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rsidR="000E4F76" w:rsidRPr="00E604F3" w:rsidRDefault="000E4F76" w:rsidP="000E4F76">
            <w:pPr>
              <w:spacing w:line="360" w:lineRule="auto"/>
              <w:jc w:val="center"/>
              <w:rPr>
                <w:rFonts w:ascii="Arial" w:eastAsia="Calibri" w:hAnsi="Arial" w:cs="Arial"/>
                <w:bCs/>
                <w:iCs/>
                <w:color w:val="000000"/>
                <w:sz w:val="20"/>
                <w:szCs w:val="22"/>
                <w:lang w:val="es-CO" w:eastAsia="es-CO"/>
              </w:rPr>
            </w:pPr>
            <w:r w:rsidRPr="00E604F3">
              <w:rPr>
                <w:rFonts w:ascii="Arial" w:eastAsia="Calibri" w:hAnsi="Arial" w:cs="Arial"/>
                <w:bCs/>
                <w:iCs/>
                <w:color w:val="000000"/>
                <w:sz w:val="20"/>
                <w:szCs w:val="22"/>
                <w:lang w:val="es-CO" w:eastAsia="es-CO"/>
              </w:rPr>
              <w:t>Riesgo (i)</w:t>
            </w:r>
          </w:p>
        </w:tc>
        <w:tc>
          <w:tcPr>
            <w:tcW w:w="1935" w:type="dxa"/>
            <w:tcBorders>
              <w:top w:val="nil"/>
              <w:left w:val="nil"/>
              <w:bottom w:val="single" w:sz="4" w:space="0" w:color="auto"/>
              <w:right w:val="single" w:sz="4" w:space="0" w:color="auto"/>
            </w:tcBorders>
            <w:shd w:val="clear" w:color="auto" w:fill="auto"/>
            <w:noWrap/>
            <w:vAlign w:val="center"/>
            <w:hideMark/>
          </w:tcPr>
          <w:p w:rsidR="000E4F76" w:rsidRPr="00E604F3" w:rsidRDefault="000E4F76" w:rsidP="000E4F76">
            <w:pPr>
              <w:jc w:val="center"/>
              <w:rPr>
                <w:rFonts w:ascii="Arial" w:eastAsia="Calibri" w:hAnsi="Arial" w:cs="Arial"/>
                <w:color w:val="000000"/>
                <w:sz w:val="20"/>
                <w:szCs w:val="22"/>
                <w:lang w:val="es-ES" w:eastAsia="en-US"/>
              </w:rPr>
            </w:pPr>
            <w:r w:rsidRPr="00E604F3">
              <w:rPr>
                <w:rFonts w:ascii="Arial" w:eastAsia="Calibri" w:hAnsi="Arial" w:cs="Arial"/>
                <w:color w:val="000000"/>
                <w:sz w:val="20"/>
                <w:szCs w:val="22"/>
                <w:lang w:val="es-ES" w:eastAsia="en-US"/>
              </w:rPr>
              <w:t>$</w:t>
            </w:r>
            <w:r w:rsidR="008014DB" w:rsidRPr="008014DB">
              <w:rPr>
                <w:rFonts w:ascii="Arial" w:eastAsia="Calibri" w:hAnsi="Arial" w:cs="Arial"/>
                <w:color w:val="000000"/>
                <w:sz w:val="20"/>
                <w:szCs w:val="22"/>
                <w:lang w:val="es-ES" w:eastAsia="en-US"/>
              </w:rPr>
              <w:t>62.804.820</w:t>
            </w:r>
          </w:p>
        </w:tc>
      </w:tr>
      <w:tr w:rsidR="00A70277" w:rsidTr="000E4F7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rsidR="000E4F76" w:rsidRPr="00E604F3" w:rsidRDefault="000E4F76" w:rsidP="000E4F76">
            <w:pPr>
              <w:spacing w:line="360" w:lineRule="auto"/>
              <w:jc w:val="center"/>
              <w:rPr>
                <w:rFonts w:ascii="Arial" w:eastAsia="Calibri" w:hAnsi="Arial" w:cs="Arial"/>
                <w:bCs/>
                <w:iCs/>
                <w:color w:val="000000"/>
                <w:sz w:val="20"/>
                <w:szCs w:val="22"/>
                <w:lang w:val="es-CO" w:eastAsia="es-CO"/>
              </w:rPr>
            </w:pPr>
            <w:r w:rsidRPr="00E604F3">
              <w:rPr>
                <w:rFonts w:ascii="Arial" w:eastAsia="Calibri" w:hAnsi="Arial" w:cs="Arial"/>
                <w:bCs/>
                <w:iCs/>
                <w:color w:val="000000"/>
                <w:sz w:val="20"/>
                <w:szCs w:val="22"/>
                <w:lang w:val="es-CO" w:eastAsia="es-CO"/>
              </w:rPr>
              <w:t>Circunstancias Agravantes y Atenuantes (A)</w:t>
            </w:r>
          </w:p>
        </w:tc>
        <w:tc>
          <w:tcPr>
            <w:tcW w:w="1935" w:type="dxa"/>
            <w:tcBorders>
              <w:top w:val="nil"/>
              <w:left w:val="nil"/>
              <w:bottom w:val="single" w:sz="4" w:space="0" w:color="auto"/>
              <w:right w:val="single" w:sz="4" w:space="0" w:color="auto"/>
            </w:tcBorders>
            <w:shd w:val="clear" w:color="auto" w:fill="auto"/>
            <w:noWrap/>
            <w:vAlign w:val="center"/>
            <w:hideMark/>
          </w:tcPr>
          <w:p w:rsidR="000E4F76" w:rsidRPr="00E604F3" w:rsidRDefault="000E4F76" w:rsidP="000E4F76">
            <w:pPr>
              <w:spacing w:line="360" w:lineRule="auto"/>
              <w:jc w:val="center"/>
              <w:rPr>
                <w:rFonts w:ascii="Arial" w:eastAsia="Calibri" w:hAnsi="Arial" w:cs="Arial"/>
                <w:color w:val="FF0000"/>
                <w:sz w:val="20"/>
                <w:szCs w:val="22"/>
                <w:lang w:val="es-ES" w:eastAsia="en-US"/>
              </w:rPr>
            </w:pPr>
            <w:r w:rsidRPr="00E604F3">
              <w:rPr>
                <w:rFonts w:ascii="Arial" w:eastAsia="Calibri" w:hAnsi="Arial" w:cs="Arial"/>
                <w:color w:val="000000" w:themeColor="text1"/>
                <w:sz w:val="20"/>
                <w:szCs w:val="22"/>
                <w:lang w:val="es-ES" w:eastAsia="en-US"/>
              </w:rPr>
              <w:t>0.2</w:t>
            </w:r>
          </w:p>
        </w:tc>
      </w:tr>
      <w:tr w:rsidR="00A70277" w:rsidTr="000E4F7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rsidR="000E4F76" w:rsidRPr="00E604F3" w:rsidRDefault="000E4F76" w:rsidP="000E4F76">
            <w:pPr>
              <w:spacing w:line="360" w:lineRule="auto"/>
              <w:jc w:val="center"/>
              <w:rPr>
                <w:rFonts w:ascii="Arial" w:eastAsia="Calibri" w:hAnsi="Arial" w:cs="Arial"/>
                <w:bCs/>
                <w:iCs/>
                <w:color w:val="000000"/>
                <w:sz w:val="20"/>
                <w:szCs w:val="22"/>
                <w:lang w:val="es-CO" w:eastAsia="es-CO"/>
              </w:rPr>
            </w:pPr>
            <w:r w:rsidRPr="00E604F3">
              <w:rPr>
                <w:rFonts w:ascii="Arial" w:eastAsia="Calibri" w:hAnsi="Arial" w:cs="Arial"/>
                <w:bCs/>
                <w:iCs/>
                <w:color w:val="000000"/>
                <w:sz w:val="20"/>
                <w:szCs w:val="22"/>
                <w:lang w:val="es-CO" w:eastAsia="es-CO"/>
              </w:rPr>
              <w:t>Costos Asociados (Ca)</w:t>
            </w:r>
          </w:p>
        </w:tc>
        <w:tc>
          <w:tcPr>
            <w:tcW w:w="1935" w:type="dxa"/>
            <w:tcBorders>
              <w:top w:val="nil"/>
              <w:left w:val="nil"/>
              <w:bottom w:val="single" w:sz="4" w:space="0" w:color="auto"/>
              <w:right w:val="single" w:sz="4" w:space="0" w:color="auto"/>
            </w:tcBorders>
            <w:shd w:val="clear" w:color="auto" w:fill="auto"/>
            <w:noWrap/>
            <w:vAlign w:val="center"/>
            <w:hideMark/>
          </w:tcPr>
          <w:p w:rsidR="000E4F76" w:rsidRPr="00E604F3" w:rsidRDefault="000E4F76" w:rsidP="000E4F76">
            <w:pPr>
              <w:spacing w:line="360" w:lineRule="auto"/>
              <w:jc w:val="center"/>
              <w:rPr>
                <w:rFonts w:ascii="Arial" w:eastAsia="Calibri" w:hAnsi="Arial" w:cs="Arial"/>
                <w:color w:val="000000"/>
                <w:sz w:val="20"/>
                <w:szCs w:val="22"/>
                <w:lang w:val="es-ES" w:eastAsia="en-US"/>
              </w:rPr>
            </w:pPr>
            <w:r w:rsidRPr="00E604F3">
              <w:rPr>
                <w:rFonts w:ascii="Arial" w:eastAsia="Calibri" w:hAnsi="Arial" w:cs="Arial"/>
                <w:color w:val="000000"/>
                <w:sz w:val="20"/>
                <w:szCs w:val="22"/>
                <w:lang w:val="es-ES" w:eastAsia="en-US"/>
              </w:rPr>
              <w:t>0</w:t>
            </w:r>
          </w:p>
        </w:tc>
      </w:tr>
      <w:tr w:rsidR="00A70277" w:rsidTr="000E4F7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rsidR="000E4F76" w:rsidRPr="00E604F3" w:rsidRDefault="000E4F76" w:rsidP="000E4F76">
            <w:pPr>
              <w:spacing w:line="360" w:lineRule="auto"/>
              <w:jc w:val="center"/>
              <w:rPr>
                <w:rFonts w:ascii="Arial" w:eastAsia="Calibri" w:hAnsi="Arial" w:cs="Arial"/>
                <w:bCs/>
                <w:iCs/>
                <w:color w:val="000000"/>
                <w:sz w:val="20"/>
                <w:szCs w:val="22"/>
                <w:lang w:val="es-CO" w:eastAsia="es-CO"/>
              </w:rPr>
            </w:pPr>
            <w:r w:rsidRPr="00E604F3">
              <w:rPr>
                <w:rFonts w:ascii="Arial" w:eastAsia="Calibri" w:hAnsi="Arial" w:cs="Arial"/>
                <w:bCs/>
                <w:iCs/>
                <w:color w:val="000000"/>
                <w:sz w:val="20"/>
                <w:szCs w:val="22"/>
                <w:lang w:val="es-CO" w:eastAsia="es-CO"/>
              </w:rPr>
              <w:t>Capacidad Socioeconómica (Cs)</w:t>
            </w:r>
          </w:p>
        </w:tc>
        <w:tc>
          <w:tcPr>
            <w:tcW w:w="1935" w:type="dxa"/>
            <w:tcBorders>
              <w:top w:val="nil"/>
              <w:left w:val="nil"/>
              <w:bottom w:val="single" w:sz="4" w:space="0" w:color="auto"/>
              <w:right w:val="single" w:sz="4" w:space="0" w:color="auto"/>
            </w:tcBorders>
            <w:shd w:val="clear" w:color="auto" w:fill="auto"/>
            <w:noWrap/>
            <w:vAlign w:val="center"/>
            <w:hideMark/>
          </w:tcPr>
          <w:p w:rsidR="000E4F76" w:rsidRPr="00E604F3" w:rsidRDefault="000E4F76" w:rsidP="000E4F76">
            <w:pPr>
              <w:spacing w:line="360" w:lineRule="auto"/>
              <w:jc w:val="center"/>
              <w:rPr>
                <w:rFonts w:ascii="Arial" w:eastAsia="Calibri" w:hAnsi="Arial" w:cs="Arial"/>
                <w:color w:val="000000"/>
                <w:sz w:val="20"/>
                <w:szCs w:val="22"/>
                <w:lang w:val="es-ES" w:eastAsia="en-US"/>
              </w:rPr>
            </w:pPr>
            <w:r w:rsidRPr="00E604F3">
              <w:rPr>
                <w:rFonts w:ascii="Arial" w:eastAsia="Calibri" w:hAnsi="Arial" w:cs="Arial"/>
                <w:color w:val="000000"/>
                <w:sz w:val="20"/>
                <w:szCs w:val="22"/>
                <w:lang w:val="es-ES" w:eastAsia="en-US"/>
              </w:rPr>
              <w:t>0</w:t>
            </w:r>
            <w:r w:rsidR="00DF630B">
              <w:rPr>
                <w:rFonts w:ascii="Arial" w:eastAsia="Calibri" w:hAnsi="Arial" w:cs="Arial"/>
                <w:color w:val="000000"/>
                <w:sz w:val="20"/>
                <w:szCs w:val="22"/>
                <w:lang w:val="es-ES" w:eastAsia="en-US"/>
              </w:rPr>
              <w:t>,0</w:t>
            </w:r>
            <w:r w:rsidR="008014DB">
              <w:rPr>
                <w:rFonts w:ascii="Arial" w:eastAsia="Calibri" w:hAnsi="Arial" w:cs="Arial"/>
                <w:color w:val="000000"/>
                <w:sz w:val="20"/>
                <w:szCs w:val="22"/>
                <w:lang w:val="es-ES" w:eastAsia="en-US"/>
              </w:rPr>
              <w:t>1</w:t>
            </w:r>
          </w:p>
        </w:tc>
      </w:tr>
    </w:tbl>
    <w:p w:rsidR="000E4F76" w:rsidRPr="0099375A" w:rsidRDefault="000E4F76" w:rsidP="000E4F76">
      <w:pPr>
        <w:spacing w:line="360" w:lineRule="auto"/>
        <w:jc w:val="both"/>
        <w:rPr>
          <w:rFonts w:ascii="Arial" w:eastAsia="Calibri" w:hAnsi="Arial" w:cs="Arial"/>
          <w:color w:val="BF8F00"/>
          <w:sz w:val="22"/>
          <w:szCs w:val="22"/>
          <w:highlight w:val="yellow"/>
          <w:lang w:val="es-ES" w:eastAsia="en-US"/>
        </w:rPr>
      </w:pPr>
    </w:p>
    <w:p w:rsidR="00165219" w:rsidRPr="00AE741C" w:rsidRDefault="000E4F76" w:rsidP="000E4F76">
      <w:pPr>
        <w:rPr>
          <w:rFonts w:ascii="Arial" w:eastAsia="Calibri" w:hAnsi="Arial" w:cs="Arial"/>
          <w:bCs/>
          <w:color w:val="000000"/>
          <w:szCs w:val="22"/>
          <w:lang w:eastAsia="es-CO"/>
        </w:rPr>
      </w:pPr>
      <w:r w:rsidRPr="00AE741C">
        <w:rPr>
          <w:rFonts w:ascii="Arial" w:eastAsia="Calibri" w:hAnsi="Arial" w:cs="Arial"/>
          <w:b/>
          <w:iCs/>
          <w:color w:val="000000"/>
          <w:szCs w:val="22"/>
          <w:lang w:eastAsia="es-CO"/>
        </w:rPr>
        <w:t xml:space="preserve">Multa </w:t>
      </w:r>
      <w:r w:rsidRPr="00AE741C">
        <w:rPr>
          <w:rFonts w:ascii="Arial" w:eastAsia="Calibri" w:hAnsi="Arial" w:cs="Arial"/>
          <w:bCs/>
          <w:iCs/>
          <w:color w:val="000000"/>
          <w:szCs w:val="22"/>
          <w:lang w:eastAsia="es-CO"/>
        </w:rPr>
        <w:t>= $</w:t>
      </w:r>
      <w:r w:rsidRPr="00AE741C">
        <w:rPr>
          <w:rFonts w:ascii="Arial" w:eastAsia="Calibri" w:hAnsi="Arial" w:cs="Arial"/>
          <w:bCs/>
          <w:color w:val="000000"/>
          <w:szCs w:val="22"/>
          <w:lang w:eastAsia="es-CO"/>
        </w:rPr>
        <w:t>0 + [(</w:t>
      </w:r>
      <w:r w:rsidR="00165219">
        <w:rPr>
          <w:rFonts w:ascii="Arial" w:eastAsia="Calibri" w:hAnsi="Arial" w:cs="Arial"/>
          <w:bCs/>
          <w:color w:val="000000"/>
          <w:szCs w:val="22"/>
          <w:lang w:eastAsia="es-CO"/>
        </w:rPr>
        <w:t>1</w:t>
      </w:r>
      <w:r w:rsidRPr="00AE741C">
        <w:rPr>
          <w:rFonts w:ascii="Arial" w:eastAsia="Calibri" w:hAnsi="Arial" w:cs="Arial"/>
          <w:bCs/>
          <w:color w:val="000000"/>
          <w:szCs w:val="22"/>
          <w:lang w:eastAsia="es-CO"/>
        </w:rPr>
        <w:t xml:space="preserve">* </w:t>
      </w:r>
      <w:r w:rsidRPr="00AE741C">
        <w:rPr>
          <w:rFonts w:ascii="Arial" w:eastAsia="Calibri" w:hAnsi="Arial" w:cs="Arial"/>
          <w:color w:val="000000"/>
          <w:szCs w:val="22"/>
          <w:lang w:val="es-ES" w:eastAsia="en-US"/>
        </w:rPr>
        <w:t xml:space="preserve">$ </w:t>
      </w:r>
      <w:r w:rsidR="00204D0E" w:rsidRPr="00204D0E">
        <w:rPr>
          <w:rFonts w:ascii="Arial" w:eastAsia="Calibri" w:hAnsi="Arial" w:cs="Arial"/>
          <w:color w:val="000000"/>
          <w:szCs w:val="22"/>
          <w:lang w:val="es-ES" w:eastAsia="en-US"/>
        </w:rPr>
        <w:t>62.804.820</w:t>
      </w:r>
      <w:r w:rsidRPr="00AE741C">
        <w:rPr>
          <w:rFonts w:ascii="Arial" w:eastAsia="Calibri" w:hAnsi="Arial" w:cs="Arial"/>
          <w:bCs/>
          <w:color w:val="000000" w:themeColor="text1"/>
          <w:szCs w:val="22"/>
          <w:lang w:eastAsia="es-CO"/>
        </w:rPr>
        <w:t xml:space="preserve">× (1+0.2) + 0] </w:t>
      </w:r>
      <w:r w:rsidR="00204D0E">
        <w:rPr>
          <w:rFonts w:ascii="Arial" w:eastAsia="Calibri" w:hAnsi="Arial" w:cs="Arial"/>
          <w:bCs/>
          <w:color w:val="000000"/>
          <w:szCs w:val="22"/>
          <w:lang w:eastAsia="es-CO"/>
        </w:rPr>
        <w:t>* 0.01</w:t>
      </w:r>
    </w:p>
    <w:p w:rsidR="000E4F76" w:rsidRPr="00AE741C" w:rsidRDefault="000E4F76" w:rsidP="000E4F76">
      <w:pPr>
        <w:spacing w:line="360" w:lineRule="auto"/>
        <w:jc w:val="both"/>
        <w:rPr>
          <w:rFonts w:ascii="Arial" w:eastAsia="Calibri" w:hAnsi="Arial" w:cs="Arial"/>
          <w:bCs/>
          <w:color w:val="000000"/>
          <w:szCs w:val="22"/>
          <w:lang w:eastAsia="es-CO"/>
        </w:rPr>
      </w:pPr>
    </w:p>
    <w:p w:rsidR="000E4F76" w:rsidRPr="00AE741C" w:rsidRDefault="004E034E" w:rsidP="000E4F76">
      <w:pPr>
        <w:spacing w:line="360" w:lineRule="auto"/>
        <w:jc w:val="both"/>
        <w:rPr>
          <w:rFonts w:ascii="Arial" w:eastAsia="Arial" w:hAnsi="Arial" w:cs="Arial"/>
          <w:b/>
          <w:bCs/>
          <w:color w:val="000000" w:themeColor="text1"/>
          <w:szCs w:val="22"/>
        </w:rPr>
      </w:pPr>
      <w:r w:rsidRPr="00AE741C">
        <w:rPr>
          <w:rFonts w:ascii="Arial" w:eastAsia="Calibri" w:hAnsi="Arial" w:cs="Arial"/>
          <w:b/>
          <w:iCs/>
          <w:color w:val="000000"/>
          <w:szCs w:val="22"/>
          <w:lang w:eastAsia="es-CO"/>
        </w:rPr>
        <w:t>Multa</w:t>
      </w:r>
      <w:r w:rsidR="00317286">
        <w:rPr>
          <w:rFonts w:ascii="Arial" w:eastAsia="Calibri" w:hAnsi="Arial" w:cs="Arial"/>
          <w:b/>
          <w:iCs/>
          <w:color w:val="000000"/>
          <w:szCs w:val="22"/>
          <w:lang w:eastAsia="es-CO"/>
        </w:rPr>
        <w:t xml:space="preserve">: </w:t>
      </w:r>
      <w:r w:rsidR="008014DB" w:rsidRPr="008014DB">
        <w:rPr>
          <w:rFonts w:ascii="Arial" w:eastAsia="Calibri" w:hAnsi="Arial" w:cs="Arial"/>
          <w:b/>
          <w:iCs/>
          <w:color w:val="000000"/>
          <w:szCs w:val="22"/>
          <w:lang w:eastAsia="es-CO"/>
        </w:rPr>
        <w:t xml:space="preserve">SETECIENTOS CINCUENTA Y TRES MIL SEISCIENTOS CINCUENTA Y OCHO </w:t>
      </w:r>
      <w:r w:rsidR="000E4F76" w:rsidRPr="000E4F76">
        <w:rPr>
          <w:rFonts w:ascii="Arial" w:eastAsia="Arial" w:hAnsi="Arial" w:cs="Arial"/>
          <w:b/>
          <w:bCs/>
          <w:color w:val="000000" w:themeColor="text1"/>
          <w:szCs w:val="22"/>
        </w:rPr>
        <w:t>PES</w:t>
      </w:r>
      <w:r w:rsidR="00DF630B">
        <w:rPr>
          <w:rFonts w:ascii="Arial" w:eastAsia="Arial" w:hAnsi="Arial" w:cs="Arial"/>
          <w:b/>
          <w:bCs/>
          <w:color w:val="000000" w:themeColor="text1"/>
          <w:szCs w:val="22"/>
        </w:rPr>
        <w:t>OS MONEDA CORRIENTE (</w:t>
      </w:r>
      <w:r w:rsidR="008014DB" w:rsidRPr="008014DB">
        <w:rPr>
          <w:rFonts w:ascii="Arial" w:eastAsia="Arial" w:hAnsi="Arial" w:cs="Arial"/>
          <w:b/>
          <w:bCs/>
          <w:color w:val="000000" w:themeColor="text1"/>
          <w:szCs w:val="22"/>
        </w:rPr>
        <w:t>$ 753.658</w:t>
      </w:r>
      <w:r w:rsidR="000E4F76">
        <w:rPr>
          <w:rFonts w:ascii="Arial" w:eastAsia="Arial" w:hAnsi="Arial" w:cs="Arial"/>
          <w:b/>
          <w:bCs/>
          <w:color w:val="000000" w:themeColor="text1"/>
          <w:szCs w:val="22"/>
        </w:rPr>
        <w:t>).</w:t>
      </w:r>
    </w:p>
    <w:p w:rsidR="000E4F76" w:rsidRPr="00AE741C" w:rsidRDefault="000E4F76" w:rsidP="000E4F76">
      <w:pPr>
        <w:spacing w:line="360" w:lineRule="auto"/>
        <w:jc w:val="both"/>
        <w:rPr>
          <w:rFonts w:ascii="Arial" w:eastAsia="Calibri" w:hAnsi="Arial" w:cs="Arial"/>
          <w:szCs w:val="22"/>
          <w:highlight w:val="yellow"/>
          <w:lang w:val="es-ES" w:eastAsia="en-US"/>
        </w:rPr>
      </w:pPr>
    </w:p>
    <w:p w:rsidR="000E4F76" w:rsidRPr="00AE741C" w:rsidRDefault="000E4F76" w:rsidP="000E4F76">
      <w:pPr>
        <w:spacing w:line="360" w:lineRule="auto"/>
        <w:jc w:val="both"/>
        <w:rPr>
          <w:rFonts w:ascii="Arial" w:eastAsia="Calibri" w:hAnsi="Arial" w:cs="Arial"/>
          <w:szCs w:val="22"/>
          <w:lang w:val="es-ES" w:eastAsia="en-US"/>
        </w:rPr>
      </w:pPr>
      <w:r w:rsidRPr="00AE741C">
        <w:rPr>
          <w:rFonts w:ascii="Arial" w:eastAsia="Calibri" w:hAnsi="Arial" w:cs="Arial"/>
          <w:szCs w:val="22"/>
          <w:lang w:val="es-ES" w:eastAsia="en-US"/>
        </w:rPr>
        <w:t>En concordancia con el artículo 313 de la Ley 2294 de 2023, que establece:</w:t>
      </w:r>
    </w:p>
    <w:p w:rsidR="000E4F76" w:rsidRPr="00AE741C" w:rsidRDefault="000E4F76" w:rsidP="000E4F76">
      <w:pPr>
        <w:spacing w:line="360" w:lineRule="auto"/>
        <w:jc w:val="both"/>
        <w:rPr>
          <w:rFonts w:ascii="Arial" w:eastAsia="Calibri" w:hAnsi="Arial" w:cs="Arial"/>
          <w:szCs w:val="22"/>
          <w:lang w:val="es-ES" w:eastAsia="en-US"/>
        </w:rPr>
      </w:pPr>
    </w:p>
    <w:p w:rsidR="000E4F76" w:rsidRPr="00AE741C" w:rsidRDefault="000E4F76" w:rsidP="000E4F76">
      <w:pPr>
        <w:spacing w:line="360" w:lineRule="auto"/>
        <w:jc w:val="both"/>
        <w:rPr>
          <w:rFonts w:ascii="Arial" w:eastAsia="Arial" w:hAnsi="Arial" w:cs="Arial"/>
          <w:bCs/>
          <w:i/>
          <w:color w:val="000000" w:themeColor="text1"/>
          <w:szCs w:val="22"/>
        </w:rPr>
      </w:pPr>
      <w:r w:rsidRPr="00AE741C">
        <w:rPr>
          <w:rFonts w:ascii="Arial" w:eastAsia="Arial" w:hAnsi="Arial" w:cs="Arial"/>
          <w:bCs/>
          <w:i/>
          <w:color w:val="000000" w:themeColor="text1"/>
          <w:szCs w:val="22"/>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rsidR="000E4F76" w:rsidRPr="00AE741C" w:rsidRDefault="000E4F76" w:rsidP="000E4F76">
      <w:pPr>
        <w:spacing w:line="360" w:lineRule="auto"/>
        <w:jc w:val="both"/>
        <w:rPr>
          <w:rFonts w:ascii="Arial" w:eastAsia="Arial" w:hAnsi="Arial" w:cs="Arial"/>
          <w:bCs/>
          <w:i/>
          <w:color w:val="000000" w:themeColor="text1"/>
          <w:szCs w:val="22"/>
        </w:rPr>
      </w:pPr>
    </w:p>
    <w:p w:rsidR="000E4F76" w:rsidRPr="00AE741C" w:rsidRDefault="000E4F76" w:rsidP="000E4F76">
      <w:pPr>
        <w:spacing w:line="360" w:lineRule="auto"/>
        <w:jc w:val="both"/>
        <w:rPr>
          <w:rFonts w:ascii="Arial" w:eastAsia="Arial" w:hAnsi="Arial" w:cs="Arial"/>
          <w:bCs/>
          <w:i/>
          <w:color w:val="000000" w:themeColor="text1"/>
          <w:szCs w:val="22"/>
        </w:rPr>
      </w:pPr>
      <w:r w:rsidRPr="00AE741C">
        <w:rPr>
          <w:rFonts w:ascii="Arial" w:eastAsia="Arial" w:hAnsi="Arial" w:cs="Arial"/>
          <w:bCs/>
          <w:i/>
          <w:color w:val="000000" w:themeColor="text1"/>
          <w:szCs w:val="22"/>
        </w:rPr>
        <w:t>El Ministerio de Hacienda y Crédito Público publicará mediante Resolución antes del primero (1) de enero de cada año, el valor de la Unidad de Valor Básico -UVB- aplicable para el año siguiente.</w:t>
      </w:r>
    </w:p>
    <w:p w:rsidR="000E4F76" w:rsidRPr="00AE741C" w:rsidRDefault="000E4F76" w:rsidP="000E4F76">
      <w:pPr>
        <w:spacing w:line="360" w:lineRule="auto"/>
        <w:jc w:val="both"/>
        <w:rPr>
          <w:rFonts w:ascii="Arial" w:eastAsia="Arial" w:hAnsi="Arial" w:cs="Arial"/>
          <w:bCs/>
          <w:i/>
          <w:color w:val="000000" w:themeColor="text1"/>
          <w:szCs w:val="22"/>
        </w:rPr>
      </w:pPr>
    </w:p>
    <w:p w:rsidR="00B34533" w:rsidRDefault="000E4F76" w:rsidP="00B34533">
      <w:pPr>
        <w:spacing w:line="360" w:lineRule="auto"/>
        <w:jc w:val="both"/>
        <w:rPr>
          <w:rFonts w:ascii="Arial" w:eastAsia="Arial" w:hAnsi="Arial" w:cs="Arial"/>
          <w:i/>
          <w:color w:val="000000"/>
        </w:rPr>
      </w:pPr>
      <w:r w:rsidRPr="00AE741C">
        <w:rPr>
          <w:rFonts w:ascii="Arial" w:eastAsia="Arial" w:hAnsi="Arial" w:cs="Arial"/>
          <w:bCs/>
          <w:i/>
          <w:color w:val="000000" w:themeColor="text1"/>
          <w:szCs w:val="22"/>
        </w:rPr>
        <w:t xml:space="preserve">Todos los cobros; sanciones; multas; tarifas; requisitos financieros para la constitución, la habilitación, la operación o el funcionamiento de empresas públicas y/o privadas; requisitos de capital, patrimonio o ingresos para acceder y/o ser beneficiario de </w:t>
      </w:r>
      <w:r w:rsidRPr="00AE741C">
        <w:rPr>
          <w:rFonts w:ascii="Arial" w:eastAsia="Arial" w:hAnsi="Arial" w:cs="Arial"/>
          <w:bCs/>
          <w:i/>
          <w:color w:val="000000" w:themeColor="text1"/>
          <w:szCs w:val="22"/>
        </w:rPr>
        <w:lastRenderedPageBreak/>
        <w:t xml:space="preserve">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w:t>
      </w:r>
      <w:r w:rsidR="00B34533">
        <w:rPr>
          <w:rFonts w:ascii="Arial" w:eastAsia="Arial" w:hAnsi="Arial" w:cs="Arial"/>
          <w:i/>
          <w:color w:val="000000"/>
        </w:rPr>
        <w:t>del año 2025, conforme lo dispuesto en este artículo.</w:t>
      </w:r>
    </w:p>
    <w:p w:rsidR="00B34533" w:rsidRDefault="00B34533" w:rsidP="00B34533">
      <w:pPr>
        <w:spacing w:line="360" w:lineRule="auto"/>
        <w:jc w:val="both"/>
        <w:rPr>
          <w:rFonts w:ascii="Arial" w:eastAsia="Arial" w:hAnsi="Arial" w:cs="Arial"/>
          <w:i/>
          <w:color w:val="000000"/>
        </w:rPr>
      </w:pPr>
    </w:p>
    <w:p w:rsidR="00B34533" w:rsidRDefault="00B34533" w:rsidP="00B34533">
      <w:pPr>
        <w:spacing w:line="360" w:lineRule="auto"/>
        <w:jc w:val="both"/>
        <w:rPr>
          <w:rFonts w:ascii="Arial" w:eastAsia="Arial" w:hAnsi="Arial" w:cs="Arial"/>
        </w:rPr>
      </w:pPr>
      <w:r>
        <w:rPr>
          <w:rFonts w:ascii="Arial" w:eastAsia="Arial" w:hAnsi="Arial" w:cs="Arial"/>
        </w:rPr>
        <w:t>Valor UVB 2024: $11.552 (Artículo 1 de la Resolución 3914 del 17 de diciembre del 2024)</w:t>
      </w:r>
    </w:p>
    <w:p w:rsidR="00B34533" w:rsidRDefault="00CF5C7D" w:rsidP="00B34533">
      <w:pPr>
        <w:jc w:val="center"/>
        <w:rPr>
          <w:rFonts w:ascii="Cambria Math" w:eastAsia="Cambria Math" w:hAnsi="Cambria Math" w:cs="Cambria Math"/>
        </w:rPr>
      </w:pPr>
      <m:oMathPara>
        <m:oMath>
          <m:sSub>
            <m:sSubPr>
              <m:ctrlPr>
                <w:rPr>
                  <w:rFonts w:ascii="Cambria Math" w:eastAsia="Cambria Math" w:hAnsi="Cambria Math" w:cs="Cambria Math"/>
                </w:rPr>
              </m:ctrlPr>
            </m:sSubPr>
            <m:e>
              <m:r>
                <w:rPr>
                  <w:rFonts w:ascii="Cambria Math" w:eastAsia="Cambria Math" w:hAnsi="Cambria Math" w:cs="Cambria Math"/>
                </w:rPr>
                <m:t>Multa</m:t>
              </m:r>
            </m:e>
            <m:sub>
              <m:r>
                <w:rPr>
                  <w:rFonts w:ascii="Cambria Math" w:eastAsia="Cambria Math" w:hAnsi="Cambria Math" w:cs="Cambria Math"/>
                </w:rPr>
                <m:t>UVB</m:t>
              </m:r>
            </m:sub>
          </m:sSub>
          <m:r>
            <w:rPr>
              <w:rFonts w:ascii="Cambria Math" w:eastAsia="Cambria Math" w:hAnsi="Cambria Math" w:cs="Cambria Math"/>
            </w:rPr>
            <m:t xml:space="preserve">=Multa* </m:t>
          </m:r>
          <m:f>
            <m:fPr>
              <m:ctrlPr>
                <w:rPr>
                  <w:rFonts w:ascii="Cambria Math" w:eastAsia="Cambria Math" w:hAnsi="Cambria Math" w:cs="Cambria Math"/>
                </w:rPr>
              </m:ctrlPr>
            </m:fPr>
            <m:num>
              <m:r>
                <w:rPr>
                  <w:rFonts w:ascii="Cambria Math" w:eastAsia="Cambria Math" w:hAnsi="Cambria Math" w:cs="Cambria Math"/>
                </w:rPr>
                <m:t>1 UVB</m:t>
              </m:r>
            </m:num>
            <m:den>
              <m:r>
                <w:rPr>
                  <w:rFonts w:ascii="Cambria Math" w:eastAsia="Cambria Math" w:hAnsi="Cambria Math" w:cs="Cambria Math"/>
                </w:rPr>
                <m:t>$ 11.552</m:t>
              </m:r>
            </m:den>
          </m:f>
        </m:oMath>
      </m:oMathPara>
    </w:p>
    <w:p w:rsidR="000E4F76" w:rsidRPr="00B34533" w:rsidRDefault="00CF5C7D" w:rsidP="00B34533">
      <w:pPr>
        <w:jc w:val="center"/>
        <w:rPr>
          <w:rFonts w:ascii="Cambria Math" w:eastAsia="Cambria Math" w:hAnsi="Cambria Math" w:cs="Cambria Math"/>
          <w:color w:val="000000"/>
        </w:rPr>
      </w:pPr>
      <m:oMathPara>
        <m:oMath>
          <m:sSub>
            <m:sSubPr>
              <m:ctrlPr>
                <w:rPr>
                  <w:rFonts w:ascii="Cambria Math" w:eastAsia="Cambria Math" w:hAnsi="Cambria Math" w:cs="Cambria Math"/>
                  <w:color w:val="000000"/>
                </w:rPr>
              </m:ctrlPr>
            </m:sSubPr>
            <m:e>
              <m:r>
                <w:rPr>
                  <w:rFonts w:ascii="Cambria Math" w:eastAsia="Cambria Math" w:hAnsi="Cambria Math" w:cs="Cambria Math"/>
                  <w:color w:val="000000"/>
                </w:rPr>
                <m:t>Multa</m:t>
              </m:r>
            </m:e>
            <m:sub>
              <m:r>
                <w:rPr>
                  <w:rFonts w:ascii="Cambria Math" w:eastAsia="Cambria Math" w:hAnsi="Cambria Math" w:cs="Cambria Math"/>
                  <w:color w:val="000000"/>
                </w:rPr>
                <m:t>UVB</m:t>
              </m:r>
            </m:sub>
          </m:sSub>
          <m:r>
            <w:rPr>
              <w:rFonts w:ascii="Cambria Math" w:eastAsia="Cambria Math" w:hAnsi="Cambria Math" w:cs="Cambria Math"/>
              <w:color w:val="000000"/>
            </w:rPr>
            <m:t xml:space="preserve">= </m:t>
          </m:r>
          <m:r>
            <w:rPr>
              <w:rFonts w:ascii="Cambria Math" w:eastAsia="Cambria Math" w:hAnsi="Cambria Math" w:cs="Cambria Math"/>
            </w:rPr>
            <m:t>$</m:t>
          </m:r>
          <m:r>
            <w:rPr>
              <w:rFonts w:ascii="Cambria Math" w:eastAsia="Cambria Math" w:hAnsi="Cambria Math" w:cs="Cambria Math"/>
              <w:color w:val="000000"/>
            </w:rPr>
            <m:t xml:space="preserve"> </m:t>
          </m:r>
          <m:r>
            <w:rPr>
              <w:rFonts w:ascii="Cambria Math" w:eastAsia="Cambria Math" w:hAnsi="Cambria Math" w:cs="Cambria Math"/>
            </w:rPr>
            <m:t>753.658</m:t>
          </m:r>
          <m:r>
            <w:rPr>
              <w:rFonts w:ascii="Cambria Math" w:eastAsia="Cambria Math" w:hAnsi="Cambria Math" w:cs="Cambria Math"/>
              <w:color w:val="000000"/>
            </w:rPr>
            <m:t xml:space="preserve"> * </m:t>
          </m:r>
          <m:f>
            <m:fPr>
              <m:ctrlPr>
                <w:rPr>
                  <w:rFonts w:ascii="Cambria Math" w:eastAsia="Cambria Math" w:hAnsi="Cambria Math" w:cs="Cambria Math"/>
                  <w:color w:val="000000"/>
                </w:rPr>
              </m:ctrlPr>
            </m:fPr>
            <m:num>
              <m:r>
                <w:rPr>
                  <w:rFonts w:ascii="Cambria Math" w:eastAsia="Cambria Math" w:hAnsi="Cambria Math" w:cs="Cambria Math"/>
                  <w:color w:val="000000"/>
                </w:rPr>
                <m:t>1 UVB</m:t>
              </m:r>
            </m:num>
            <m:den>
              <m:r>
                <w:rPr>
                  <w:rFonts w:ascii="Cambria Math" w:eastAsia="Cambria Math" w:hAnsi="Cambria Math" w:cs="Cambria Math"/>
                  <w:color w:val="000000"/>
                </w:rPr>
                <m:t>$11.552</m:t>
              </m:r>
            </m:den>
          </m:f>
        </m:oMath>
      </m:oMathPara>
    </w:p>
    <w:p w:rsidR="000E4F76" w:rsidRPr="00E604F3" w:rsidRDefault="000E4F76" w:rsidP="000E4F76">
      <w:pPr>
        <w:spacing w:line="360" w:lineRule="auto"/>
        <w:jc w:val="center"/>
        <w:rPr>
          <w:rFonts w:ascii="Arial" w:eastAsia="Arial" w:hAnsi="Arial" w:cs="Arial"/>
          <w:color w:val="000000" w:themeColor="text1"/>
          <w:szCs w:val="22"/>
        </w:rPr>
      </w:pPr>
      <w:r w:rsidRPr="00E604F3">
        <w:rPr>
          <w:rFonts w:ascii="Arial" w:eastAsia="Arial" w:hAnsi="Arial" w:cs="Arial"/>
          <w:b/>
          <w:color w:val="000000" w:themeColor="text1"/>
          <w:szCs w:val="22"/>
        </w:rPr>
        <w:t xml:space="preserve">Multa </w:t>
      </w:r>
      <w:r w:rsidRPr="00E604F3">
        <w:rPr>
          <w:rFonts w:ascii="Arial" w:eastAsia="Arial" w:hAnsi="Arial" w:cs="Arial"/>
          <w:b/>
          <w:color w:val="000000" w:themeColor="text1"/>
          <w:szCs w:val="22"/>
          <w:vertAlign w:val="subscript"/>
        </w:rPr>
        <w:t>UVB</w:t>
      </w:r>
      <w:r w:rsidRPr="00E604F3">
        <w:rPr>
          <w:rFonts w:ascii="Arial" w:eastAsia="Arial" w:hAnsi="Arial" w:cs="Arial"/>
          <w:b/>
          <w:color w:val="000000" w:themeColor="text1"/>
          <w:szCs w:val="22"/>
        </w:rPr>
        <w:t xml:space="preserve"> =</w:t>
      </w:r>
      <w:r>
        <w:rPr>
          <w:rFonts w:ascii="Arial" w:eastAsia="Arial" w:hAnsi="Arial" w:cs="Arial"/>
          <w:b/>
          <w:color w:val="000000" w:themeColor="text1"/>
          <w:szCs w:val="22"/>
        </w:rPr>
        <w:t xml:space="preserve"> </w:t>
      </w:r>
      <w:r w:rsidR="00B34533">
        <w:rPr>
          <w:rFonts w:ascii="Arial" w:eastAsia="Arial" w:hAnsi="Arial" w:cs="Arial"/>
          <w:b/>
          <w:bCs/>
          <w:color w:val="000000" w:themeColor="text1"/>
        </w:rPr>
        <w:t>65,24</w:t>
      </w:r>
      <w:r w:rsidR="008014DB" w:rsidRPr="00484537">
        <w:rPr>
          <w:rFonts w:ascii="Arial" w:eastAsia="Arial" w:hAnsi="Arial" w:cs="Arial"/>
          <w:b/>
          <w:bCs/>
          <w:color w:val="000000" w:themeColor="text1"/>
        </w:rPr>
        <w:t xml:space="preserve"> </w:t>
      </w:r>
      <w:r w:rsidR="008014DB" w:rsidRPr="00484537">
        <w:rPr>
          <w:rFonts w:ascii="Arial" w:eastAsia="Arial" w:hAnsi="Arial" w:cs="Arial"/>
          <w:b/>
          <w:color w:val="000000" w:themeColor="text1"/>
        </w:rPr>
        <w:t>UVB</w:t>
      </w:r>
    </w:p>
    <w:p w:rsidR="000E4F76" w:rsidRPr="0099375A" w:rsidRDefault="000E4F76" w:rsidP="000E4F76">
      <w:pPr>
        <w:spacing w:line="360" w:lineRule="auto"/>
        <w:jc w:val="center"/>
        <w:rPr>
          <w:rFonts w:ascii="Arial" w:eastAsia="Arial" w:hAnsi="Arial" w:cs="Arial"/>
          <w:b/>
          <w:color w:val="000000" w:themeColor="text1"/>
          <w:sz w:val="22"/>
          <w:szCs w:val="22"/>
          <w:highlight w:val="yellow"/>
        </w:rPr>
      </w:pPr>
    </w:p>
    <w:p w:rsidR="00484537" w:rsidRDefault="000E4F76" w:rsidP="00484537">
      <w:pPr>
        <w:pStyle w:val="Prrafodelista"/>
        <w:numPr>
          <w:ilvl w:val="0"/>
          <w:numId w:val="6"/>
        </w:numPr>
        <w:spacing w:line="360" w:lineRule="auto"/>
        <w:jc w:val="both"/>
        <w:rPr>
          <w:rFonts w:ascii="Arial" w:hAnsi="Arial" w:cs="Arial"/>
          <w:b/>
          <w:bCs/>
          <w:kern w:val="32"/>
          <w:lang w:val="es-CO" w:eastAsia="en-US"/>
        </w:rPr>
      </w:pPr>
      <w:r w:rsidRPr="009842BD">
        <w:rPr>
          <w:rFonts w:ascii="Arial" w:hAnsi="Arial" w:cs="Arial"/>
          <w:b/>
          <w:bCs/>
          <w:kern w:val="32"/>
          <w:lang w:val="es-CO" w:eastAsia="en-US"/>
        </w:rPr>
        <w:t>RECOMENDACIONES</w:t>
      </w:r>
    </w:p>
    <w:p w:rsidR="00484537" w:rsidRDefault="00484537" w:rsidP="00484537">
      <w:pPr>
        <w:spacing w:line="360" w:lineRule="auto"/>
        <w:jc w:val="both"/>
        <w:rPr>
          <w:rFonts w:ascii="Arial" w:eastAsia="Arial" w:hAnsi="Arial" w:cs="Arial"/>
          <w:color w:val="000000" w:themeColor="text1"/>
        </w:rPr>
      </w:pPr>
    </w:p>
    <w:p w:rsidR="000E4F76" w:rsidRPr="00484537" w:rsidRDefault="000E4F76" w:rsidP="00484537">
      <w:pPr>
        <w:spacing w:line="360" w:lineRule="auto"/>
        <w:jc w:val="both"/>
        <w:rPr>
          <w:rFonts w:ascii="Arial" w:hAnsi="Arial" w:cs="Arial"/>
          <w:b/>
          <w:bCs/>
          <w:kern w:val="32"/>
          <w:lang w:val="es-CO" w:eastAsia="en-US"/>
        </w:rPr>
      </w:pPr>
      <w:r w:rsidRPr="00484537">
        <w:rPr>
          <w:rFonts w:ascii="Arial" w:eastAsia="Arial" w:hAnsi="Arial" w:cs="Arial"/>
          <w:color w:val="000000" w:themeColor="text1"/>
        </w:rPr>
        <w:t xml:space="preserve">Imponer </w:t>
      </w:r>
      <w:r w:rsidR="005951CB" w:rsidRPr="00484537">
        <w:rPr>
          <w:rFonts w:ascii="Arial" w:eastAsia="Calibri" w:hAnsi="Arial" w:cs="Arial"/>
          <w:lang w:val="es-ES" w:eastAsia="en-US"/>
        </w:rPr>
        <w:t>al señor</w:t>
      </w:r>
      <w:r w:rsidRPr="00484537">
        <w:rPr>
          <w:rFonts w:ascii="Arial" w:eastAsia="Calibri" w:hAnsi="Arial" w:cs="Arial"/>
          <w:lang w:val="es-ES" w:eastAsia="en-US"/>
        </w:rPr>
        <w:t xml:space="preserve"> </w:t>
      </w:r>
      <w:r w:rsidR="00264D7C" w:rsidRPr="00264D7C">
        <w:rPr>
          <w:rFonts w:ascii="Arial" w:eastAsia="Calibri" w:hAnsi="Arial" w:cs="Arial"/>
          <w:b/>
          <w:lang w:val="es-ES" w:eastAsia="en-US"/>
        </w:rPr>
        <w:t xml:space="preserve">HUMBERTO PINILLA ALARCON </w:t>
      </w:r>
      <w:r w:rsidR="005951CB" w:rsidRPr="00484537">
        <w:rPr>
          <w:rFonts w:ascii="Arial" w:eastAsia="Calibri" w:hAnsi="Arial" w:cs="Arial"/>
          <w:lang w:val="es-ES" w:eastAsia="en-US"/>
        </w:rPr>
        <w:t>identificado</w:t>
      </w:r>
      <w:r w:rsidRPr="00484537">
        <w:rPr>
          <w:rFonts w:ascii="Arial" w:eastAsia="Calibri" w:hAnsi="Arial" w:cs="Arial"/>
          <w:lang w:val="es-ES" w:eastAsia="en-US"/>
        </w:rPr>
        <w:t xml:space="preserve"> con cédula de ciudadanía</w:t>
      </w:r>
      <w:r w:rsidR="004A1BF6" w:rsidRPr="00484537">
        <w:rPr>
          <w:rFonts w:ascii="Arial" w:eastAsia="Calibri" w:hAnsi="Arial" w:cs="Arial"/>
          <w:lang w:val="es-ES" w:eastAsia="en-US"/>
        </w:rPr>
        <w:t xml:space="preserve"> </w:t>
      </w:r>
      <w:r w:rsidRPr="00484537">
        <w:rPr>
          <w:rFonts w:ascii="Arial" w:eastAsia="Calibri" w:hAnsi="Arial" w:cs="Arial"/>
          <w:lang w:val="es-ES" w:eastAsia="en-US"/>
        </w:rPr>
        <w:t xml:space="preserve"> No. </w:t>
      </w:r>
      <w:r w:rsidR="00264D7C" w:rsidRPr="00264D7C">
        <w:rPr>
          <w:rFonts w:ascii="Arial" w:eastAsia="Calibri" w:hAnsi="Arial" w:cs="Arial"/>
          <w:lang w:val="es-ES" w:eastAsia="en-US"/>
        </w:rPr>
        <w:t>4.157.313</w:t>
      </w:r>
      <w:r w:rsidRPr="00484537">
        <w:rPr>
          <w:rFonts w:ascii="Arial" w:eastAsia="Calibri" w:hAnsi="Arial" w:cs="Arial"/>
          <w:lang w:val="es-ES" w:eastAsia="en-US"/>
        </w:rPr>
        <w:t>,</w:t>
      </w:r>
      <w:r w:rsidRPr="00484537">
        <w:rPr>
          <w:rFonts w:ascii="Arial" w:eastAsia="Arial" w:hAnsi="Arial" w:cs="Arial"/>
          <w:color w:val="000000" w:themeColor="text1"/>
        </w:rPr>
        <w:t xml:space="preserve"> una sanción pecuniaria por un valor de </w:t>
      </w:r>
      <w:r w:rsidR="008014DB" w:rsidRPr="008014DB">
        <w:rPr>
          <w:rFonts w:ascii="Arial" w:eastAsia="Calibri" w:hAnsi="Arial" w:cs="Arial"/>
          <w:b/>
          <w:iCs/>
          <w:color w:val="000000"/>
          <w:szCs w:val="22"/>
          <w:lang w:eastAsia="es-CO"/>
        </w:rPr>
        <w:t xml:space="preserve">SETECIENTOS CINCUENTA Y TRES MIL SEISCIENTOS CINCUENTA Y OCHO </w:t>
      </w:r>
      <w:r w:rsidR="008014DB" w:rsidRPr="000E4F76">
        <w:rPr>
          <w:rFonts w:ascii="Arial" w:eastAsia="Arial" w:hAnsi="Arial" w:cs="Arial"/>
          <w:b/>
          <w:bCs/>
          <w:color w:val="000000" w:themeColor="text1"/>
          <w:szCs w:val="22"/>
        </w:rPr>
        <w:t>PES</w:t>
      </w:r>
      <w:r w:rsidR="008014DB">
        <w:rPr>
          <w:rFonts w:ascii="Arial" w:eastAsia="Arial" w:hAnsi="Arial" w:cs="Arial"/>
          <w:b/>
          <w:bCs/>
          <w:color w:val="000000" w:themeColor="text1"/>
          <w:szCs w:val="22"/>
        </w:rPr>
        <w:t>OS MONEDA CORRIENTE (</w:t>
      </w:r>
      <w:r w:rsidR="008014DB" w:rsidRPr="008014DB">
        <w:rPr>
          <w:rFonts w:ascii="Arial" w:eastAsia="Arial" w:hAnsi="Arial" w:cs="Arial"/>
          <w:b/>
          <w:bCs/>
          <w:color w:val="000000" w:themeColor="text1"/>
          <w:szCs w:val="22"/>
        </w:rPr>
        <w:t>$ 753.658</w:t>
      </w:r>
      <w:r w:rsidR="008014DB">
        <w:rPr>
          <w:rFonts w:ascii="Arial" w:eastAsia="Arial" w:hAnsi="Arial" w:cs="Arial"/>
          <w:b/>
          <w:bCs/>
          <w:color w:val="000000" w:themeColor="text1"/>
          <w:szCs w:val="22"/>
        </w:rPr>
        <w:t>)</w:t>
      </w:r>
      <w:r w:rsidRPr="00484537">
        <w:rPr>
          <w:rFonts w:ascii="Arial" w:eastAsia="Arial" w:hAnsi="Arial" w:cs="Arial"/>
          <w:b/>
          <w:bCs/>
          <w:color w:val="000000" w:themeColor="text1"/>
        </w:rPr>
        <w:t>,</w:t>
      </w:r>
      <w:r w:rsidR="00484537">
        <w:rPr>
          <w:rFonts w:ascii="Arial" w:eastAsia="Arial" w:hAnsi="Arial" w:cs="Arial"/>
          <w:color w:val="000000" w:themeColor="text1"/>
        </w:rPr>
        <w:t xml:space="preserve"> </w:t>
      </w:r>
      <w:r w:rsidR="00316B0F">
        <w:rPr>
          <w:rFonts w:ascii="Arial" w:eastAsia="Arial" w:hAnsi="Arial" w:cs="Arial"/>
          <w:color w:val="000000" w:themeColor="text1"/>
        </w:rPr>
        <w:t>equivalentes</w:t>
      </w:r>
      <w:r w:rsidRPr="00484537">
        <w:rPr>
          <w:rFonts w:ascii="Arial" w:eastAsia="Arial" w:hAnsi="Arial" w:cs="Arial"/>
          <w:color w:val="000000" w:themeColor="text1"/>
        </w:rPr>
        <w:t xml:space="preserve"> </w:t>
      </w:r>
      <w:r w:rsidR="00316B0F">
        <w:rPr>
          <w:rFonts w:ascii="Arial" w:eastAsia="Arial" w:hAnsi="Arial" w:cs="Arial"/>
          <w:color w:val="000000" w:themeColor="text1"/>
        </w:rPr>
        <w:t xml:space="preserve"> </w:t>
      </w:r>
      <w:r w:rsidRPr="00484537">
        <w:rPr>
          <w:rFonts w:ascii="Arial" w:eastAsia="Arial" w:hAnsi="Arial" w:cs="Arial"/>
          <w:color w:val="000000" w:themeColor="text1"/>
        </w:rPr>
        <w:t xml:space="preserve">a </w:t>
      </w:r>
      <w:r w:rsidR="00B34533">
        <w:rPr>
          <w:rFonts w:ascii="Arial" w:eastAsia="Arial" w:hAnsi="Arial" w:cs="Arial"/>
          <w:b/>
          <w:bCs/>
          <w:color w:val="000000" w:themeColor="text1"/>
        </w:rPr>
        <w:t>65,24</w:t>
      </w:r>
      <w:r w:rsidRPr="00484537">
        <w:rPr>
          <w:rFonts w:ascii="Arial" w:eastAsia="Arial" w:hAnsi="Arial" w:cs="Arial"/>
          <w:b/>
          <w:bCs/>
          <w:color w:val="000000" w:themeColor="text1"/>
        </w:rPr>
        <w:t xml:space="preserve"> </w:t>
      </w:r>
      <w:r w:rsidRPr="00484537">
        <w:rPr>
          <w:rFonts w:ascii="Arial" w:eastAsia="Arial" w:hAnsi="Arial" w:cs="Arial"/>
          <w:b/>
          <w:color w:val="000000" w:themeColor="text1"/>
        </w:rPr>
        <w:t>UVB</w:t>
      </w:r>
      <w:r w:rsidRPr="00484537">
        <w:rPr>
          <w:rFonts w:ascii="Arial" w:eastAsia="Arial" w:hAnsi="Arial" w:cs="Arial"/>
          <w:color w:val="000000" w:themeColor="text1"/>
        </w:rPr>
        <w:t>, de acuerdo con la aplicación del modelo matemático</w:t>
      </w:r>
      <w:r w:rsidRPr="00484537">
        <w:rPr>
          <w:rFonts w:ascii="Arial" w:eastAsia="Arial" w:hAnsi="Arial" w:cs="Arial"/>
          <w:color w:val="000000"/>
        </w:rPr>
        <w:t xml:space="preserve"> </w:t>
      </w:r>
      <w:r w:rsidR="00165219" w:rsidRPr="00484537">
        <w:rPr>
          <w:rFonts w:ascii="Arial" w:eastAsia="Arial" w:hAnsi="Arial" w:cs="Arial"/>
          <w:color w:val="000000"/>
        </w:rPr>
        <w:t xml:space="preserve">de la Resolución MAVDT 2086 de </w:t>
      </w:r>
      <w:r w:rsidRPr="00484537">
        <w:rPr>
          <w:rFonts w:ascii="Arial" w:eastAsia="Arial" w:hAnsi="Arial" w:cs="Arial"/>
          <w:color w:val="000000"/>
        </w:rPr>
        <w:t xml:space="preserve">2010, por las infracciones señaladas en el Auto </w:t>
      </w:r>
      <w:r w:rsidRPr="00484537">
        <w:rPr>
          <w:rFonts w:ascii="Arial" w:eastAsia="Calibri" w:hAnsi="Arial" w:cs="Arial"/>
          <w:iCs/>
          <w:color w:val="000000" w:themeColor="text1"/>
          <w:lang w:eastAsia="es-CO"/>
        </w:rPr>
        <w:t xml:space="preserve">de cargos No. </w:t>
      </w:r>
      <w:r w:rsidR="008014DB">
        <w:rPr>
          <w:rFonts w:ascii="Arial" w:eastAsia="Calibri" w:hAnsi="Arial" w:cs="Arial"/>
          <w:iCs/>
          <w:lang w:val="es-ES" w:eastAsia="en-US"/>
        </w:rPr>
        <w:t>03882 del 10 de junio de 2022</w:t>
      </w:r>
      <w:r w:rsidRPr="00484537">
        <w:rPr>
          <w:rFonts w:ascii="Arial" w:eastAsia="Calibri" w:hAnsi="Arial" w:cs="Arial"/>
          <w:iCs/>
          <w:lang w:val="es-ES" w:eastAsia="en-US"/>
        </w:rPr>
        <w:t>.</w:t>
      </w:r>
    </w:p>
    <w:p w:rsidR="000E4F76" w:rsidRDefault="000E4F76" w:rsidP="000E4F76">
      <w:pPr>
        <w:spacing w:line="360" w:lineRule="auto"/>
        <w:contextualSpacing/>
        <w:jc w:val="both"/>
        <w:rPr>
          <w:rFonts w:ascii="Arial" w:hAnsi="Arial" w:cs="Arial"/>
          <w:highlight w:val="yellow"/>
        </w:rPr>
      </w:pPr>
    </w:p>
    <w:p w:rsidR="000E4F76" w:rsidRPr="004E034E" w:rsidRDefault="000E4F76" w:rsidP="004E034E">
      <w:pPr>
        <w:spacing w:line="360" w:lineRule="auto"/>
        <w:jc w:val="both"/>
        <w:rPr>
          <w:rFonts w:ascii="Arial" w:hAnsi="Arial" w:cs="Arial"/>
          <w:b/>
          <w:bCs/>
          <w:iCs/>
        </w:rPr>
      </w:pPr>
      <w:r w:rsidRPr="004E034E">
        <w:rPr>
          <w:rFonts w:ascii="Arial" w:hAnsi="Arial" w:cs="Arial"/>
        </w:rPr>
        <w:lastRenderedPageBreak/>
        <w:t>Se recomienda al grupo jurídico se analicen las observaciones de carácter técnico</w:t>
      </w:r>
      <w:r w:rsidRPr="004E034E">
        <w:rPr>
          <w:rFonts w:ascii="Arial" w:hAnsi="Arial" w:cs="Arial"/>
          <w:spacing w:val="1"/>
        </w:rPr>
        <w:t xml:space="preserve"> </w:t>
      </w:r>
      <w:r w:rsidRPr="004E034E">
        <w:rPr>
          <w:rFonts w:ascii="Arial" w:hAnsi="Arial" w:cs="Arial"/>
        </w:rPr>
        <w:t>establecidas</w:t>
      </w:r>
      <w:r w:rsidRPr="004E034E">
        <w:rPr>
          <w:rFonts w:ascii="Arial" w:hAnsi="Arial" w:cs="Arial"/>
          <w:spacing w:val="-8"/>
        </w:rPr>
        <w:t xml:space="preserve"> </w:t>
      </w:r>
      <w:r w:rsidRPr="004E034E">
        <w:rPr>
          <w:rFonts w:ascii="Arial" w:hAnsi="Arial" w:cs="Arial"/>
        </w:rPr>
        <w:t>en</w:t>
      </w:r>
      <w:r w:rsidRPr="004E034E">
        <w:rPr>
          <w:rFonts w:ascii="Arial" w:hAnsi="Arial" w:cs="Arial"/>
          <w:spacing w:val="-7"/>
        </w:rPr>
        <w:t xml:space="preserve"> </w:t>
      </w:r>
      <w:r w:rsidRPr="004E034E">
        <w:rPr>
          <w:rFonts w:ascii="Arial" w:hAnsi="Arial" w:cs="Arial"/>
        </w:rPr>
        <w:t>el</w:t>
      </w:r>
      <w:r w:rsidRPr="004E034E">
        <w:rPr>
          <w:rFonts w:ascii="Arial" w:hAnsi="Arial" w:cs="Arial"/>
          <w:spacing w:val="-7"/>
        </w:rPr>
        <w:t xml:space="preserve"> </w:t>
      </w:r>
      <w:r w:rsidRPr="004E034E">
        <w:rPr>
          <w:rFonts w:ascii="Arial" w:hAnsi="Arial" w:cs="Arial"/>
        </w:rPr>
        <w:t>presente</w:t>
      </w:r>
      <w:r w:rsidRPr="004E034E">
        <w:rPr>
          <w:rFonts w:ascii="Arial" w:hAnsi="Arial" w:cs="Arial"/>
          <w:spacing w:val="-7"/>
        </w:rPr>
        <w:t xml:space="preserve"> </w:t>
      </w:r>
      <w:r w:rsidRPr="004E034E">
        <w:rPr>
          <w:rFonts w:ascii="Arial" w:hAnsi="Arial" w:cs="Arial"/>
        </w:rPr>
        <w:t>informe para</w:t>
      </w:r>
      <w:r w:rsidRPr="004E034E">
        <w:rPr>
          <w:rFonts w:ascii="Arial" w:hAnsi="Arial" w:cs="Arial"/>
          <w:spacing w:val="-7"/>
        </w:rPr>
        <w:t xml:space="preserve"> </w:t>
      </w:r>
      <w:r w:rsidRPr="004E034E">
        <w:rPr>
          <w:rFonts w:ascii="Arial" w:hAnsi="Arial" w:cs="Arial"/>
        </w:rPr>
        <w:t>adoptar</w:t>
      </w:r>
      <w:r w:rsidRPr="004E034E">
        <w:rPr>
          <w:rFonts w:ascii="Arial" w:hAnsi="Arial" w:cs="Arial"/>
          <w:spacing w:val="-8"/>
        </w:rPr>
        <w:t xml:space="preserve"> </w:t>
      </w:r>
      <w:r w:rsidRPr="004E034E">
        <w:rPr>
          <w:rFonts w:ascii="Arial" w:hAnsi="Arial" w:cs="Arial"/>
        </w:rPr>
        <w:t>la</w:t>
      </w:r>
      <w:r w:rsidRPr="004E034E">
        <w:rPr>
          <w:rFonts w:ascii="Arial" w:hAnsi="Arial" w:cs="Arial"/>
          <w:spacing w:val="-7"/>
        </w:rPr>
        <w:t xml:space="preserve"> </w:t>
      </w:r>
      <w:r w:rsidRPr="004E034E">
        <w:rPr>
          <w:rFonts w:ascii="Arial" w:hAnsi="Arial" w:cs="Arial"/>
        </w:rPr>
        <w:t>decisión</w:t>
      </w:r>
      <w:r w:rsidRPr="004E034E">
        <w:rPr>
          <w:rFonts w:ascii="Arial" w:hAnsi="Arial" w:cs="Arial"/>
          <w:spacing w:val="-7"/>
        </w:rPr>
        <w:t xml:space="preserve"> </w:t>
      </w:r>
      <w:r w:rsidRPr="004E034E">
        <w:rPr>
          <w:rFonts w:ascii="Arial" w:hAnsi="Arial" w:cs="Arial"/>
        </w:rPr>
        <w:t>que</w:t>
      </w:r>
      <w:r w:rsidRPr="004E034E">
        <w:rPr>
          <w:rFonts w:ascii="Arial" w:hAnsi="Arial" w:cs="Arial"/>
          <w:spacing w:val="-7"/>
        </w:rPr>
        <w:t xml:space="preserve"> </w:t>
      </w:r>
      <w:r w:rsidRPr="004E034E">
        <w:rPr>
          <w:rFonts w:ascii="Arial" w:hAnsi="Arial" w:cs="Arial"/>
        </w:rPr>
        <w:t>corresponda</w:t>
      </w:r>
      <w:r w:rsidRPr="004E034E">
        <w:rPr>
          <w:rFonts w:ascii="Arial" w:hAnsi="Arial" w:cs="Arial"/>
          <w:spacing w:val="-7"/>
        </w:rPr>
        <w:t xml:space="preserve"> </w:t>
      </w:r>
      <w:r w:rsidRPr="004E034E">
        <w:rPr>
          <w:rFonts w:ascii="Arial" w:hAnsi="Arial" w:cs="Arial"/>
        </w:rPr>
        <w:t>dentro</w:t>
      </w:r>
      <w:r w:rsidRPr="004E034E">
        <w:rPr>
          <w:rFonts w:ascii="Arial" w:hAnsi="Arial" w:cs="Arial"/>
          <w:spacing w:val="-7"/>
        </w:rPr>
        <w:t xml:space="preserve"> </w:t>
      </w:r>
      <w:r w:rsidRPr="004E034E">
        <w:rPr>
          <w:rFonts w:ascii="Arial" w:hAnsi="Arial" w:cs="Arial"/>
        </w:rPr>
        <w:t>del proceso sancionatorio.</w:t>
      </w:r>
    </w:p>
    <w:p w:rsidR="000E4F76" w:rsidRDefault="000E4F76" w:rsidP="000E4F76">
      <w:pPr>
        <w:tabs>
          <w:tab w:val="left" w:pos="567"/>
        </w:tabs>
        <w:rPr>
          <w:rFonts w:ascii="Arial" w:hAnsi="Arial" w:cs="Arial"/>
        </w:rPr>
      </w:pPr>
    </w:p>
    <w:p w:rsidR="000E4F76" w:rsidRPr="00E5542B" w:rsidRDefault="000E4F76" w:rsidP="000E4F76">
      <w:pPr>
        <w:tabs>
          <w:tab w:val="left" w:pos="567"/>
        </w:tabs>
        <w:rPr>
          <w:rFonts w:ascii="Arial" w:hAnsi="Arial" w:cs="Arial"/>
        </w:rPr>
        <w:sectPr w:rsidR="000E4F76" w:rsidRPr="00E5542B" w:rsidSect="000E4F76">
          <w:type w:val="continuous"/>
          <w:pgSz w:w="12240" w:h="15840" w:code="1"/>
          <w:pgMar w:top="2268" w:right="1418" w:bottom="2268" w:left="1418" w:header="0" w:footer="0" w:gutter="0"/>
          <w:cols w:space="708"/>
          <w:formProt w:val="0"/>
          <w:docGrid w:linePitch="360"/>
        </w:sectPr>
      </w:pPr>
    </w:p>
    <w:p w:rsidR="000E4F76" w:rsidRDefault="000E4F76" w:rsidP="000E4F76">
      <w:pPr>
        <w:tabs>
          <w:tab w:val="left" w:pos="567"/>
        </w:tabs>
        <w:rPr>
          <w:rFonts w:ascii="Arial" w:hAnsi="Arial" w:cs="Arial"/>
          <w:sz w:val="22"/>
          <w:szCs w:val="22"/>
        </w:rPr>
      </w:pPr>
      <w:bookmarkStart w:id="9" w:name="gdocs_firma"/>
      <w:r>
        <w:rPr>
          <w:rFonts w:cs="Arial"/>
          <w:noProof/>
          <w:lang w:val="es-CO" w:eastAsia="es-CO"/>
        </w:rPr>
        <w:drawing>
          <wp:inline distT="0" distB="0" distL="0" distR="0">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9"/>
    </w:p>
    <w:p w:rsidR="000E4F76" w:rsidRPr="00D04F79" w:rsidRDefault="000E4F76" w:rsidP="000E4F76">
      <w:pPr>
        <w:rPr>
          <w:rFonts w:ascii="Arial" w:hAnsi="Arial" w:cs="Arial"/>
          <w:b/>
        </w:rPr>
      </w:pPr>
      <w:bookmarkStart w:id="10" w:name="gdocs_nomfir"/>
      <w:r w:rsidRPr="00D04F79">
        <w:rPr>
          <w:rFonts w:ascii="Arial" w:hAnsi="Arial" w:cs="Arial"/>
          <w:b/>
        </w:rPr>
        <w:t>NOMBRE DEL REMITENTE</w:t>
      </w:r>
      <w:bookmarkEnd w:id="10"/>
    </w:p>
    <w:p w:rsidR="000E4F76" w:rsidRDefault="000E4F76" w:rsidP="000E4F76">
      <w:pPr>
        <w:rPr>
          <w:rFonts w:ascii="Arial" w:hAnsi="Arial" w:cs="Arial"/>
          <w:b/>
        </w:rPr>
      </w:pPr>
      <w:bookmarkStart w:id="11" w:name="dependencia"/>
      <w:r>
        <w:rPr>
          <w:rFonts w:ascii="Arial" w:hAnsi="Arial" w:cs="Arial"/>
          <w:b/>
        </w:rPr>
        <w:t>DEPENDENCIA</w:t>
      </w:r>
      <w:bookmarkEnd w:id="11"/>
    </w:p>
    <w:p w:rsidR="000E4F76" w:rsidRDefault="000E4F76" w:rsidP="000E4F76">
      <w:pPr>
        <w:rPr>
          <w:rFonts w:ascii="Arial" w:hAnsi="Arial" w:cs="Arial"/>
          <w:sz w:val="22"/>
          <w:szCs w:val="22"/>
          <w:lang w:val="es-ES"/>
        </w:rPr>
      </w:pPr>
    </w:p>
    <w:p w:rsidR="000E4F76" w:rsidRDefault="000E4F76" w:rsidP="000E4F76">
      <w:pPr>
        <w:rPr>
          <w:rFonts w:ascii="Arial" w:hAnsi="Arial" w:cs="Arial"/>
          <w:sz w:val="22"/>
          <w:szCs w:val="22"/>
          <w:lang w:val="es-ES"/>
        </w:rPr>
        <w:sectPr w:rsidR="000E4F76" w:rsidSect="000E4F76">
          <w:type w:val="continuous"/>
          <w:pgSz w:w="12240" w:h="15840" w:code="1"/>
          <w:pgMar w:top="2268" w:right="1418" w:bottom="2268" w:left="1418" w:header="0" w:footer="0" w:gutter="0"/>
          <w:cols w:space="708"/>
          <w:docGrid w:linePitch="360"/>
        </w:sectPr>
      </w:pPr>
    </w:p>
    <w:p w:rsidR="000E4F76" w:rsidRDefault="000E4F76" w:rsidP="000E4F76">
      <w:pPr>
        <w:rPr>
          <w:rFonts w:ascii="Arial" w:hAnsi="Arial" w:cs="Arial"/>
          <w:i/>
          <w:sz w:val="16"/>
          <w:szCs w:val="16"/>
        </w:rPr>
      </w:pPr>
      <w:bookmarkStart w:id="12" w:name="word_traza"/>
      <w:r>
        <w:rPr>
          <w:rFonts w:ascii="Arial" w:hAnsi="Arial" w:cs="Arial"/>
          <w:i/>
          <w:sz w:val="16"/>
          <w:szCs w:val="16"/>
        </w:rPr>
        <w:t>Traza</w:t>
      </w:r>
      <w:bookmarkEnd w:id="12"/>
    </w:p>
    <w:p w:rsidR="000E4F76" w:rsidRDefault="000E4F76" w:rsidP="000E4F76">
      <w:pPr>
        <w:rPr>
          <w:rFonts w:ascii="Arial" w:hAnsi="Arial" w:cs="Arial"/>
          <w:i/>
          <w:sz w:val="16"/>
          <w:szCs w:val="16"/>
        </w:rPr>
      </w:pPr>
    </w:p>
    <w:p w:rsidR="000E4F76" w:rsidRDefault="000E4F76" w:rsidP="000E4F76">
      <w:pPr>
        <w:rPr>
          <w:rFonts w:ascii="Arial" w:hAnsi="Arial" w:cs="Arial"/>
          <w:i/>
          <w:sz w:val="16"/>
          <w:szCs w:val="16"/>
        </w:rPr>
        <w:sectPr w:rsidR="000E4F76" w:rsidSect="000E4F76">
          <w:type w:val="continuous"/>
          <w:pgSz w:w="12240" w:h="15840" w:code="1"/>
          <w:pgMar w:top="2268" w:right="1418" w:bottom="2268" w:left="1418" w:header="0" w:footer="0" w:gutter="0"/>
          <w:cols w:space="708"/>
          <w:docGrid w:linePitch="360"/>
        </w:sectPr>
      </w:pPr>
    </w:p>
    <w:p w:rsidR="000E4F76" w:rsidRPr="006D0675" w:rsidRDefault="000E4F76" w:rsidP="000E4F76">
      <w:pPr>
        <w:rPr>
          <w:rFonts w:ascii="Arial" w:hAnsi="Arial" w:cs="Arial"/>
          <w:i/>
          <w:sz w:val="22"/>
          <w:szCs w:val="22"/>
        </w:rPr>
      </w:pPr>
    </w:p>
    <w:sectPr w:rsidR="000E4F76" w:rsidRPr="006D0675" w:rsidSect="000E4F76">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C7D" w:rsidRDefault="00CF5C7D">
      <w:r>
        <w:separator/>
      </w:r>
    </w:p>
  </w:endnote>
  <w:endnote w:type="continuationSeparator" w:id="0">
    <w:p w:rsidR="00CF5C7D" w:rsidRDefault="00CF5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 w:name="SymbolMT">
    <w:altName w:val="Malgun Gothic"/>
    <w:panose1 w:val="00000000000000000000"/>
    <w:charset w:val="81"/>
    <w:family w:val="auto"/>
    <w:notTrueType/>
    <w:pitch w:val="default"/>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2EA" w:rsidRDefault="001922EA">
    <w:pPr>
      <w:pStyle w:val="Piedepgina"/>
      <w:jc w:val="right"/>
    </w:pPr>
    <w:r>
      <w:fldChar w:fldCharType="begin"/>
    </w:r>
    <w:r>
      <w:instrText>PAGE   \* MERGEFORMAT</w:instrText>
    </w:r>
    <w:r>
      <w:fldChar w:fldCharType="separate"/>
    </w:r>
    <w:r w:rsidR="002B4450" w:rsidRPr="002B4450">
      <w:rPr>
        <w:noProof/>
        <w:lang w:val="es-ES"/>
      </w:rPr>
      <w:t>16</w:t>
    </w:r>
    <w:r>
      <w:fldChar w:fldCharType="end"/>
    </w:r>
  </w:p>
  <w:p w:rsidR="001922EA" w:rsidRPr="00D5747F" w:rsidRDefault="001922EA" w:rsidP="000E4F76">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1922EA">
      <w:trPr>
        <w:trHeight w:val="1320"/>
      </w:trPr>
      <w:tc>
        <w:tcPr>
          <w:tcW w:w="4824" w:type="dxa"/>
          <w:tcMar>
            <w:top w:w="0" w:type="dxa"/>
            <w:left w:w="0" w:type="dxa"/>
            <w:bottom w:w="0" w:type="dxa"/>
            <w:right w:w="0" w:type="dxa"/>
          </w:tcMar>
          <w:vAlign w:val="center"/>
        </w:tcPr>
        <w:p w:rsidR="001922EA" w:rsidRDefault="001922EA">
          <w:pPr>
            <w:pStyle w:val="Normal1"/>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311595">
            <w:fldChar w:fldCharType="begin"/>
          </w:r>
          <w:r w:rsidR="00311595">
            <w:instrText xml:space="preserve"> INCLUDEPICTURE  "ooxWord://media/image1.JPEG" \* MERGEFORMATINET </w:instrText>
          </w:r>
          <w:r w:rsidR="00311595">
            <w:fldChar w:fldCharType="separate"/>
          </w:r>
          <w:r w:rsidR="00CF5C7D">
            <w:fldChar w:fldCharType="begin"/>
          </w:r>
          <w:r w:rsidR="00CF5C7D">
            <w:instrText xml:space="preserve"> </w:instrText>
          </w:r>
          <w:r w:rsidR="00CF5C7D">
            <w:instrText>INCLUDEPICTURE  "ooxWord://media/image1.JPEG" \* MERGEFORMATINET</w:instrText>
          </w:r>
          <w:r w:rsidR="00CF5C7D">
            <w:instrText xml:space="preserve"> </w:instrText>
          </w:r>
          <w:r w:rsidR="00CF5C7D">
            <w:fldChar w:fldCharType="separate"/>
          </w:r>
          <w:r w:rsidR="00204D0E">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6pt;height:57.6pt">
                <v:imagedata r:id="rId1" r:href="rId2"/>
              </v:shape>
            </w:pict>
          </w:r>
          <w:r w:rsidR="00CF5C7D">
            <w:fldChar w:fldCharType="end"/>
          </w:r>
          <w:r w:rsidR="00311595">
            <w:fldChar w:fldCharType="end"/>
          </w:r>
          <w:r>
            <w:fldChar w:fldCharType="end"/>
          </w:r>
          <w:r>
            <w:fldChar w:fldCharType="end"/>
          </w:r>
          <w:r>
            <w:fldChar w:fldCharType="end"/>
          </w:r>
          <w:r>
            <w:fldChar w:fldCharType="end"/>
          </w:r>
        </w:p>
      </w:tc>
      <w:tc>
        <w:tcPr>
          <w:tcW w:w="4560" w:type="dxa"/>
          <w:tcMar>
            <w:top w:w="0" w:type="dxa"/>
            <w:left w:w="0" w:type="dxa"/>
            <w:bottom w:w="0" w:type="dxa"/>
            <w:right w:w="0" w:type="dxa"/>
          </w:tcMar>
          <w:vAlign w:val="center"/>
        </w:tcPr>
        <w:p w:rsidR="001922EA" w:rsidRDefault="001922EA">
          <w:pPr>
            <w:pStyle w:val="Normal1"/>
            <w:jc w:val="right"/>
          </w:pP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311595">
            <w:fldChar w:fldCharType="begin"/>
          </w:r>
          <w:r w:rsidR="00311595">
            <w:instrText xml:space="preserve"> INCLUDEPICTURE  "ooxWord://media/image2.JPEG" \* MERGEFORMATINET </w:instrText>
          </w:r>
          <w:r w:rsidR="00311595">
            <w:fldChar w:fldCharType="separate"/>
          </w:r>
          <w:r w:rsidR="00CF5C7D">
            <w:fldChar w:fldCharType="begin"/>
          </w:r>
          <w:r w:rsidR="00CF5C7D">
            <w:instrText xml:space="preserve"> </w:instrText>
          </w:r>
          <w:r w:rsidR="00CF5C7D">
            <w:instrText>INCLUDEPICTURE  "ooxWord://media/image2.JPEG" \* MERGEFORMATINET</w:instrText>
          </w:r>
          <w:r w:rsidR="00CF5C7D">
            <w:instrText xml:space="preserve"> </w:instrText>
          </w:r>
          <w:r w:rsidR="00CF5C7D">
            <w:fldChar w:fldCharType="separate"/>
          </w:r>
          <w:r w:rsidR="00204D0E">
            <w:pict>
              <v:shape id="_x0000_i1027" type="#_x0000_t75" style="width:125.4pt;height:63.6pt">
                <v:imagedata r:id="rId3" r:href="rId4"/>
              </v:shape>
            </w:pict>
          </w:r>
          <w:r w:rsidR="00CF5C7D">
            <w:fldChar w:fldCharType="end"/>
          </w:r>
          <w:r w:rsidR="00311595">
            <w:fldChar w:fldCharType="end"/>
          </w:r>
          <w:r>
            <w:fldChar w:fldCharType="end"/>
          </w:r>
          <w:r>
            <w:fldChar w:fldCharType="end"/>
          </w:r>
          <w:r>
            <w:fldChar w:fldCharType="end"/>
          </w:r>
          <w:r>
            <w:fldChar w:fldCharType="end"/>
          </w:r>
        </w:p>
      </w:tc>
    </w:tr>
    <w:bookmarkEnd w:id="1"/>
  </w:tbl>
  <w:p w:rsidR="001922EA" w:rsidRDefault="001922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C7D" w:rsidRDefault="00CF5C7D">
      <w:r>
        <w:separator/>
      </w:r>
    </w:p>
  </w:footnote>
  <w:footnote w:type="continuationSeparator" w:id="0">
    <w:p w:rsidR="00CF5C7D" w:rsidRDefault="00CF5C7D">
      <w:r>
        <w:continuationSeparator/>
      </w:r>
    </w:p>
  </w:footnote>
  <w:footnote w:id="1">
    <w:p w:rsidR="001922EA" w:rsidRDefault="001922EA" w:rsidP="000E4F76">
      <w:pPr>
        <w:rPr>
          <w:rFonts w:ascii="Arial" w:eastAsia="Arial" w:hAnsi="Arial" w:cs="Arial"/>
          <w:sz w:val="16"/>
          <w:szCs w:val="16"/>
        </w:rPr>
      </w:pPr>
      <w:r>
        <w:rPr>
          <w:vertAlign w:val="superscript"/>
        </w:rPr>
        <w:footnoteRef/>
      </w:r>
      <w:r>
        <w:rPr>
          <w:rFonts w:ascii="Arial" w:eastAsia="Arial" w:hAnsi="Arial" w:cs="Arial"/>
          <w:sz w:val="16"/>
          <w:szCs w:val="16"/>
        </w:rPr>
        <w:t xml:space="preserve"> </w:t>
      </w:r>
      <w:r>
        <w:rPr>
          <w:rFonts w:ascii="Arial" w:eastAsia="Arial" w:hAnsi="Arial" w:cs="Arial"/>
          <w:color w:val="222222"/>
          <w:sz w:val="16"/>
          <w:szCs w:val="16"/>
          <w:highlight w:val="white"/>
        </w:rPr>
        <w:t>Manisalidis, I., Stavropoulou, E., Stavropoulos, A., &amp; Bezirtzoglou, E. (2020). https://www.frontiersin.org/journals/public-health/articles/10.3389/fpubh.2020.00014/full</w:t>
      </w:r>
    </w:p>
  </w:footnote>
  <w:footnote w:id="2">
    <w:p w:rsidR="001922EA" w:rsidRDefault="001922EA" w:rsidP="000E4F76">
      <w:pPr>
        <w:rPr>
          <w:sz w:val="20"/>
          <w:szCs w:val="20"/>
        </w:rPr>
      </w:pPr>
      <w:r>
        <w:rPr>
          <w:vertAlign w:val="superscript"/>
        </w:rPr>
        <w:footnoteRef/>
      </w:r>
      <w:r>
        <w:rPr>
          <w:rFonts w:ascii="Arial" w:eastAsia="Arial" w:hAnsi="Arial" w:cs="Arial"/>
          <w:sz w:val="16"/>
          <w:szCs w:val="16"/>
        </w:rPr>
        <w:t xml:space="preserve"> </w:t>
      </w:r>
      <w:r>
        <w:rPr>
          <w:rFonts w:ascii="Arial" w:eastAsia="Arial" w:hAnsi="Arial" w:cs="Arial"/>
          <w:color w:val="222222"/>
          <w:sz w:val="16"/>
          <w:szCs w:val="16"/>
          <w:highlight w:val="white"/>
        </w:rPr>
        <w:t>Pénard-Morand, C., &amp; Annesi-Maesano, I. (2004). https://breathe.ersjournals.com/content/breathe/1/2/108.full.pdf#:~:text=URL%3A%20https%3A%2F%2Fbreathe.ersjournals.com%2Fcontent%2Fbreathe%2F1%2F2%2F108.full.pdf%0AVisible%3A%200%25%20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2EA" w:rsidRPr="009A0F0C" w:rsidRDefault="001922EA" w:rsidP="000E4F76">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1922EA">
      <w:tc>
        <w:tcPr>
          <w:tcW w:w="9406" w:type="dxa"/>
          <w:tcMar>
            <w:top w:w="160" w:type="dxa"/>
            <w:left w:w="0" w:type="dxa"/>
            <w:bottom w:w="0" w:type="dxa"/>
            <w:right w:w="0" w:type="dxa"/>
          </w:tcMar>
        </w:tcPr>
        <w:p w:rsidR="001922EA" w:rsidRDefault="001922EA">
          <w:pPr>
            <w:pStyle w:val="Normal0"/>
            <w:jc w:val="center"/>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311595">
            <w:fldChar w:fldCharType="begin"/>
          </w:r>
          <w:r w:rsidR="00311595">
            <w:instrText xml:space="preserve"> INCLUDEPICTURE  "ooxWord://media/image1.JPEG" \* MERGEFORMATINET </w:instrText>
          </w:r>
          <w:r w:rsidR="00311595">
            <w:fldChar w:fldCharType="separate"/>
          </w:r>
          <w:r w:rsidR="00CF5C7D">
            <w:fldChar w:fldCharType="begin"/>
          </w:r>
          <w:r w:rsidR="00CF5C7D">
            <w:instrText xml:space="preserve"> </w:instrText>
          </w:r>
          <w:r w:rsidR="00CF5C7D">
            <w:instrText>INCLUDEPICTURE  "ooxWord://media/image1.JPEG" \* MERGEFOR</w:instrText>
          </w:r>
          <w:r w:rsidR="00CF5C7D">
            <w:instrText>MATINET</w:instrText>
          </w:r>
          <w:r w:rsidR="00CF5C7D">
            <w:instrText xml:space="preserve"> </w:instrText>
          </w:r>
          <w:r w:rsidR="00CF5C7D">
            <w:fldChar w:fldCharType="separate"/>
          </w:r>
          <w:r w:rsidR="00204D0E">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4pt;height:60pt">
                <v:imagedata r:id="rId1" r:href="rId2"/>
              </v:shape>
            </w:pict>
          </w:r>
          <w:r w:rsidR="00CF5C7D">
            <w:fldChar w:fldCharType="end"/>
          </w:r>
          <w:r w:rsidR="00311595">
            <w:fldChar w:fldCharType="end"/>
          </w:r>
          <w:r>
            <w:fldChar w:fldCharType="end"/>
          </w:r>
          <w:r>
            <w:fldChar w:fldCharType="end"/>
          </w:r>
          <w:r>
            <w:fldChar w:fldCharType="end"/>
          </w:r>
          <w:r>
            <w:fldChar w:fldCharType="end"/>
          </w:r>
        </w:p>
      </w:tc>
    </w:tr>
    <w:bookmarkEnd w:id="0"/>
  </w:tbl>
  <w:p w:rsidR="001922EA" w:rsidRDefault="001922E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59F9"/>
    <w:multiLevelType w:val="multilevel"/>
    <w:tmpl w:val="234C9C2E"/>
    <w:lvl w:ilvl="0">
      <w:start w:val="6"/>
      <w:numFmt w:val="decimal"/>
      <w:lvlText w:val="%1."/>
      <w:lvlJc w:val="left"/>
      <w:pPr>
        <w:ind w:left="408" w:hanging="408"/>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 w15:restartNumberingAfterBreak="0">
    <w:nsid w:val="04AB41C3"/>
    <w:multiLevelType w:val="multilevel"/>
    <w:tmpl w:val="0F8A5CBE"/>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134323FB"/>
    <w:multiLevelType w:val="multilevel"/>
    <w:tmpl w:val="9458810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010E6D"/>
    <w:multiLevelType w:val="multilevel"/>
    <w:tmpl w:val="5680FF02"/>
    <w:lvl w:ilvl="0">
      <w:start w:val="6"/>
      <w:numFmt w:val="decimal"/>
      <w:lvlText w:val="%1."/>
      <w:lvlJc w:val="left"/>
      <w:pPr>
        <w:ind w:left="408" w:hanging="408"/>
      </w:pPr>
      <w:rPr>
        <w:rFonts w:eastAsia="Times New Roman" w:hint="default"/>
        <w:b w:val="0"/>
      </w:rPr>
    </w:lvl>
    <w:lvl w:ilvl="1">
      <w:start w:val="5"/>
      <w:numFmt w:val="decimal"/>
      <w:lvlText w:val="%1.%2."/>
      <w:lvlJc w:val="left"/>
      <w:pPr>
        <w:ind w:left="720" w:hanging="72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1080" w:hanging="108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440" w:hanging="144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800" w:hanging="1800"/>
      </w:pPr>
      <w:rPr>
        <w:rFonts w:eastAsia="Times New Roman" w:hint="default"/>
        <w:b w:val="0"/>
      </w:rPr>
    </w:lvl>
    <w:lvl w:ilvl="8">
      <w:start w:val="1"/>
      <w:numFmt w:val="decimal"/>
      <w:lvlText w:val="%1.%2.%3.%4.%5.%6.%7.%8.%9."/>
      <w:lvlJc w:val="left"/>
      <w:pPr>
        <w:ind w:left="2160" w:hanging="2160"/>
      </w:pPr>
      <w:rPr>
        <w:rFonts w:eastAsia="Times New Roman" w:hint="default"/>
        <w:b w:val="0"/>
      </w:rPr>
    </w:lvl>
  </w:abstractNum>
  <w:abstractNum w:abstractNumId="4" w15:restartNumberingAfterBreak="0">
    <w:nsid w:val="1E9900EC"/>
    <w:multiLevelType w:val="hybridMultilevel"/>
    <w:tmpl w:val="6CE4E1C2"/>
    <w:lvl w:ilvl="0" w:tplc="0A826344">
      <w:start w:val="1"/>
      <w:numFmt w:val="decimal"/>
      <w:lvlText w:val="%1."/>
      <w:lvlJc w:val="left"/>
      <w:pPr>
        <w:ind w:left="720" w:hanging="360"/>
      </w:pPr>
      <w:rPr>
        <w:rFonts w:hint="default"/>
      </w:rPr>
    </w:lvl>
    <w:lvl w:ilvl="1" w:tplc="A4DAAD9C">
      <w:start w:val="1"/>
      <w:numFmt w:val="lowerLetter"/>
      <w:lvlText w:val="%2."/>
      <w:lvlJc w:val="left"/>
      <w:pPr>
        <w:ind w:left="1440" w:hanging="360"/>
      </w:pPr>
    </w:lvl>
    <w:lvl w:ilvl="2" w:tplc="E458AE62" w:tentative="1">
      <w:start w:val="1"/>
      <w:numFmt w:val="lowerRoman"/>
      <w:lvlText w:val="%3."/>
      <w:lvlJc w:val="right"/>
      <w:pPr>
        <w:ind w:left="2160" w:hanging="180"/>
      </w:pPr>
    </w:lvl>
    <w:lvl w:ilvl="3" w:tplc="923EB6FC" w:tentative="1">
      <w:start w:val="1"/>
      <w:numFmt w:val="decimal"/>
      <w:lvlText w:val="%4."/>
      <w:lvlJc w:val="left"/>
      <w:pPr>
        <w:ind w:left="2880" w:hanging="360"/>
      </w:pPr>
    </w:lvl>
    <w:lvl w:ilvl="4" w:tplc="57EEE262" w:tentative="1">
      <w:start w:val="1"/>
      <w:numFmt w:val="lowerLetter"/>
      <w:lvlText w:val="%5."/>
      <w:lvlJc w:val="left"/>
      <w:pPr>
        <w:ind w:left="3600" w:hanging="360"/>
      </w:pPr>
    </w:lvl>
    <w:lvl w:ilvl="5" w:tplc="643A6D32" w:tentative="1">
      <w:start w:val="1"/>
      <w:numFmt w:val="lowerRoman"/>
      <w:lvlText w:val="%6."/>
      <w:lvlJc w:val="right"/>
      <w:pPr>
        <w:ind w:left="4320" w:hanging="180"/>
      </w:pPr>
    </w:lvl>
    <w:lvl w:ilvl="6" w:tplc="B54A7F1E" w:tentative="1">
      <w:start w:val="1"/>
      <w:numFmt w:val="decimal"/>
      <w:lvlText w:val="%7."/>
      <w:lvlJc w:val="left"/>
      <w:pPr>
        <w:ind w:left="5040" w:hanging="360"/>
      </w:pPr>
    </w:lvl>
    <w:lvl w:ilvl="7" w:tplc="168A0DCC" w:tentative="1">
      <w:start w:val="1"/>
      <w:numFmt w:val="lowerLetter"/>
      <w:lvlText w:val="%8."/>
      <w:lvlJc w:val="left"/>
      <w:pPr>
        <w:ind w:left="5760" w:hanging="360"/>
      </w:pPr>
    </w:lvl>
    <w:lvl w:ilvl="8" w:tplc="8DE40774" w:tentative="1">
      <w:start w:val="1"/>
      <w:numFmt w:val="lowerRoman"/>
      <w:lvlText w:val="%9."/>
      <w:lvlJc w:val="right"/>
      <w:pPr>
        <w:ind w:left="6480" w:hanging="180"/>
      </w:pPr>
    </w:lvl>
  </w:abstractNum>
  <w:abstractNum w:abstractNumId="5" w15:restartNumberingAfterBreak="0">
    <w:nsid w:val="3183241E"/>
    <w:multiLevelType w:val="multilevel"/>
    <w:tmpl w:val="88E8B08C"/>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7" w15:restartNumberingAfterBreak="0">
    <w:nsid w:val="5B5C2A9B"/>
    <w:multiLevelType w:val="hybridMultilevel"/>
    <w:tmpl w:val="27868542"/>
    <w:lvl w:ilvl="0" w:tplc="F7D2C12C">
      <w:start w:val="1"/>
      <w:numFmt w:val="bullet"/>
      <w:lvlText w:val=""/>
      <w:lvlJc w:val="left"/>
      <w:pPr>
        <w:ind w:left="720" w:hanging="360"/>
      </w:pPr>
      <w:rPr>
        <w:rFonts w:ascii="Symbol" w:hAnsi="Symbol" w:hint="default"/>
      </w:rPr>
    </w:lvl>
    <w:lvl w:ilvl="1" w:tplc="2546394E" w:tentative="1">
      <w:start w:val="1"/>
      <w:numFmt w:val="bullet"/>
      <w:lvlText w:val="o"/>
      <w:lvlJc w:val="left"/>
      <w:pPr>
        <w:ind w:left="1440" w:hanging="360"/>
      </w:pPr>
      <w:rPr>
        <w:rFonts w:ascii="Courier New" w:hAnsi="Courier New" w:cs="Courier New" w:hint="default"/>
      </w:rPr>
    </w:lvl>
    <w:lvl w:ilvl="2" w:tplc="CFC8CC4A" w:tentative="1">
      <w:start w:val="1"/>
      <w:numFmt w:val="bullet"/>
      <w:lvlText w:val=""/>
      <w:lvlJc w:val="left"/>
      <w:pPr>
        <w:ind w:left="2160" w:hanging="360"/>
      </w:pPr>
      <w:rPr>
        <w:rFonts w:ascii="Wingdings" w:hAnsi="Wingdings" w:hint="default"/>
      </w:rPr>
    </w:lvl>
    <w:lvl w:ilvl="3" w:tplc="DFB6EA38" w:tentative="1">
      <w:start w:val="1"/>
      <w:numFmt w:val="bullet"/>
      <w:lvlText w:val=""/>
      <w:lvlJc w:val="left"/>
      <w:pPr>
        <w:ind w:left="2880" w:hanging="360"/>
      </w:pPr>
      <w:rPr>
        <w:rFonts w:ascii="Symbol" w:hAnsi="Symbol" w:hint="default"/>
      </w:rPr>
    </w:lvl>
    <w:lvl w:ilvl="4" w:tplc="0FE65332" w:tentative="1">
      <w:start w:val="1"/>
      <w:numFmt w:val="bullet"/>
      <w:lvlText w:val="o"/>
      <w:lvlJc w:val="left"/>
      <w:pPr>
        <w:ind w:left="3600" w:hanging="360"/>
      </w:pPr>
      <w:rPr>
        <w:rFonts w:ascii="Courier New" w:hAnsi="Courier New" w:cs="Courier New" w:hint="default"/>
      </w:rPr>
    </w:lvl>
    <w:lvl w:ilvl="5" w:tplc="124E8FF6" w:tentative="1">
      <w:start w:val="1"/>
      <w:numFmt w:val="bullet"/>
      <w:lvlText w:val=""/>
      <w:lvlJc w:val="left"/>
      <w:pPr>
        <w:ind w:left="4320" w:hanging="360"/>
      </w:pPr>
      <w:rPr>
        <w:rFonts w:ascii="Wingdings" w:hAnsi="Wingdings" w:hint="default"/>
      </w:rPr>
    </w:lvl>
    <w:lvl w:ilvl="6" w:tplc="713A4644" w:tentative="1">
      <w:start w:val="1"/>
      <w:numFmt w:val="bullet"/>
      <w:lvlText w:val=""/>
      <w:lvlJc w:val="left"/>
      <w:pPr>
        <w:ind w:left="5040" w:hanging="360"/>
      </w:pPr>
      <w:rPr>
        <w:rFonts w:ascii="Symbol" w:hAnsi="Symbol" w:hint="default"/>
      </w:rPr>
    </w:lvl>
    <w:lvl w:ilvl="7" w:tplc="1B0266E8" w:tentative="1">
      <w:start w:val="1"/>
      <w:numFmt w:val="bullet"/>
      <w:lvlText w:val="o"/>
      <w:lvlJc w:val="left"/>
      <w:pPr>
        <w:ind w:left="5760" w:hanging="360"/>
      </w:pPr>
      <w:rPr>
        <w:rFonts w:ascii="Courier New" w:hAnsi="Courier New" w:cs="Courier New" w:hint="default"/>
      </w:rPr>
    </w:lvl>
    <w:lvl w:ilvl="8" w:tplc="52C6F536" w:tentative="1">
      <w:start w:val="1"/>
      <w:numFmt w:val="bullet"/>
      <w:lvlText w:val=""/>
      <w:lvlJc w:val="left"/>
      <w:pPr>
        <w:ind w:left="6480" w:hanging="360"/>
      </w:pPr>
      <w:rPr>
        <w:rFonts w:ascii="Wingdings" w:hAnsi="Wingdings" w:hint="default"/>
      </w:rPr>
    </w:lvl>
  </w:abstractNum>
  <w:abstractNum w:abstractNumId="8"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9733CAB"/>
    <w:multiLevelType w:val="hybridMultilevel"/>
    <w:tmpl w:val="5A1EA4C2"/>
    <w:lvl w:ilvl="0" w:tplc="4F04E526">
      <w:start w:val="1"/>
      <w:numFmt w:val="bullet"/>
      <w:lvlText w:val=""/>
      <w:lvlJc w:val="left"/>
      <w:pPr>
        <w:ind w:left="720" w:hanging="360"/>
      </w:pPr>
      <w:rPr>
        <w:rFonts w:ascii="Symbol" w:hAnsi="Symbol" w:hint="default"/>
      </w:rPr>
    </w:lvl>
    <w:lvl w:ilvl="1" w:tplc="675E19FA" w:tentative="1">
      <w:start w:val="1"/>
      <w:numFmt w:val="bullet"/>
      <w:lvlText w:val="o"/>
      <w:lvlJc w:val="left"/>
      <w:pPr>
        <w:ind w:left="1440" w:hanging="360"/>
      </w:pPr>
      <w:rPr>
        <w:rFonts w:ascii="Courier New" w:hAnsi="Courier New" w:cs="Courier New" w:hint="default"/>
      </w:rPr>
    </w:lvl>
    <w:lvl w:ilvl="2" w:tplc="DC80CC44" w:tentative="1">
      <w:start w:val="1"/>
      <w:numFmt w:val="bullet"/>
      <w:lvlText w:val=""/>
      <w:lvlJc w:val="left"/>
      <w:pPr>
        <w:ind w:left="2160" w:hanging="360"/>
      </w:pPr>
      <w:rPr>
        <w:rFonts w:ascii="Wingdings" w:hAnsi="Wingdings" w:hint="default"/>
      </w:rPr>
    </w:lvl>
    <w:lvl w:ilvl="3" w:tplc="FF10C814" w:tentative="1">
      <w:start w:val="1"/>
      <w:numFmt w:val="bullet"/>
      <w:lvlText w:val=""/>
      <w:lvlJc w:val="left"/>
      <w:pPr>
        <w:ind w:left="2880" w:hanging="360"/>
      </w:pPr>
      <w:rPr>
        <w:rFonts w:ascii="Symbol" w:hAnsi="Symbol" w:hint="default"/>
      </w:rPr>
    </w:lvl>
    <w:lvl w:ilvl="4" w:tplc="1C6832F4" w:tentative="1">
      <w:start w:val="1"/>
      <w:numFmt w:val="bullet"/>
      <w:lvlText w:val="o"/>
      <w:lvlJc w:val="left"/>
      <w:pPr>
        <w:ind w:left="3600" w:hanging="360"/>
      </w:pPr>
      <w:rPr>
        <w:rFonts w:ascii="Courier New" w:hAnsi="Courier New" w:cs="Courier New" w:hint="default"/>
      </w:rPr>
    </w:lvl>
    <w:lvl w:ilvl="5" w:tplc="02388204" w:tentative="1">
      <w:start w:val="1"/>
      <w:numFmt w:val="bullet"/>
      <w:lvlText w:val=""/>
      <w:lvlJc w:val="left"/>
      <w:pPr>
        <w:ind w:left="4320" w:hanging="360"/>
      </w:pPr>
      <w:rPr>
        <w:rFonts w:ascii="Wingdings" w:hAnsi="Wingdings" w:hint="default"/>
      </w:rPr>
    </w:lvl>
    <w:lvl w:ilvl="6" w:tplc="6C38260C" w:tentative="1">
      <w:start w:val="1"/>
      <w:numFmt w:val="bullet"/>
      <w:lvlText w:val=""/>
      <w:lvlJc w:val="left"/>
      <w:pPr>
        <w:ind w:left="5040" w:hanging="360"/>
      </w:pPr>
      <w:rPr>
        <w:rFonts w:ascii="Symbol" w:hAnsi="Symbol" w:hint="default"/>
      </w:rPr>
    </w:lvl>
    <w:lvl w:ilvl="7" w:tplc="0BB2EA82" w:tentative="1">
      <w:start w:val="1"/>
      <w:numFmt w:val="bullet"/>
      <w:lvlText w:val="o"/>
      <w:lvlJc w:val="left"/>
      <w:pPr>
        <w:ind w:left="5760" w:hanging="360"/>
      </w:pPr>
      <w:rPr>
        <w:rFonts w:ascii="Courier New" w:hAnsi="Courier New" w:cs="Courier New" w:hint="default"/>
      </w:rPr>
    </w:lvl>
    <w:lvl w:ilvl="8" w:tplc="29D4F7C4" w:tentative="1">
      <w:start w:val="1"/>
      <w:numFmt w:val="bullet"/>
      <w:lvlText w:val=""/>
      <w:lvlJc w:val="left"/>
      <w:pPr>
        <w:ind w:left="6480" w:hanging="360"/>
      </w:pPr>
      <w:rPr>
        <w:rFonts w:ascii="Wingdings" w:hAnsi="Wingdings" w:hint="default"/>
      </w:rPr>
    </w:lvl>
  </w:abstractNum>
  <w:abstractNum w:abstractNumId="10" w15:restartNumberingAfterBreak="0">
    <w:nsid w:val="6FF131C9"/>
    <w:multiLevelType w:val="multilevel"/>
    <w:tmpl w:val="48C65BB4"/>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7"/>
  </w:num>
  <w:num w:numId="3">
    <w:abstractNumId w:val="8"/>
  </w:num>
  <w:num w:numId="4">
    <w:abstractNumId w:val="6"/>
  </w:num>
  <w:num w:numId="5">
    <w:abstractNumId w:val="9"/>
  </w:num>
  <w:num w:numId="6">
    <w:abstractNumId w:val="5"/>
  </w:num>
  <w:num w:numId="7">
    <w:abstractNumId w:val="10"/>
  </w:num>
  <w:num w:numId="8">
    <w:abstractNumId w:val="2"/>
  </w:num>
  <w:num w:numId="9">
    <w:abstractNumId w:val="1"/>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277"/>
    <w:rsid w:val="000524D6"/>
    <w:rsid w:val="000A005A"/>
    <w:rsid w:val="000C7E85"/>
    <w:rsid w:val="000E4F76"/>
    <w:rsid w:val="00165219"/>
    <w:rsid w:val="001922EA"/>
    <w:rsid w:val="00192557"/>
    <w:rsid w:val="00204D0E"/>
    <w:rsid w:val="00231D1A"/>
    <w:rsid w:val="00264D7C"/>
    <w:rsid w:val="00266BEC"/>
    <w:rsid w:val="00284835"/>
    <w:rsid w:val="002B054F"/>
    <w:rsid w:val="002B4450"/>
    <w:rsid w:val="00311595"/>
    <w:rsid w:val="00316B0F"/>
    <w:rsid w:val="00317286"/>
    <w:rsid w:val="00354CD5"/>
    <w:rsid w:val="003B00C6"/>
    <w:rsid w:val="00481B13"/>
    <w:rsid w:val="00484537"/>
    <w:rsid w:val="004A1BF6"/>
    <w:rsid w:val="004E034E"/>
    <w:rsid w:val="005951CB"/>
    <w:rsid w:val="0066385E"/>
    <w:rsid w:val="006C6E80"/>
    <w:rsid w:val="00712DB8"/>
    <w:rsid w:val="00742176"/>
    <w:rsid w:val="008014DB"/>
    <w:rsid w:val="00895D9D"/>
    <w:rsid w:val="00A70277"/>
    <w:rsid w:val="00A9172B"/>
    <w:rsid w:val="00A979B9"/>
    <w:rsid w:val="00AF5B24"/>
    <w:rsid w:val="00B26422"/>
    <w:rsid w:val="00B34533"/>
    <w:rsid w:val="00B906D1"/>
    <w:rsid w:val="00B94B1B"/>
    <w:rsid w:val="00C00E8C"/>
    <w:rsid w:val="00CD2AF7"/>
    <w:rsid w:val="00CF5C7D"/>
    <w:rsid w:val="00DB7A75"/>
    <w:rsid w:val="00DF630B"/>
    <w:rsid w:val="00E01A9E"/>
    <w:rsid w:val="00E47678"/>
    <w:rsid w:val="00EC4462"/>
    <w:rsid w:val="00FF313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6DBB581-D6AC-4D9D-B5BD-4010A27AA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semiHidden/>
    <w:unhideWhenUsed/>
    <w:rsid w:val="00D46184"/>
    <w:rPr>
      <w:sz w:val="20"/>
      <w:szCs w:val="20"/>
    </w:rPr>
  </w:style>
  <w:style w:type="character" w:customStyle="1" w:styleId="TextonotapieCar">
    <w:name w:val="Texto nota pie Car"/>
    <w:link w:val="Textonotapie"/>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paragraph" w:styleId="Prrafodelista">
    <w:name w:val="List Paragraph"/>
    <w:aliases w:val="BOLA,Bolita,Colorful List - Accent 11,Colorful List Accent 1,Guión,HOJA,List Paragraph_0,Lista multicolor - Énfasis 11,Lista vistosa - Énfasis 11,Nivel 1 OS,Párrafo de lista2,Párrafo de lista21,Párrafo de lista3,Titulo 8,Viñeta 2"/>
    <w:basedOn w:val="Normal"/>
    <w:link w:val="PrrafodelistaCar"/>
    <w:uiPriority w:val="34"/>
    <w:qFormat/>
    <w:rsid w:val="004B46A6"/>
    <w:pPr>
      <w:ind w:left="720"/>
      <w:contextualSpacing/>
    </w:pPr>
  </w:style>
  <w:style w:type="character" w:customStyle="1" w:styleId="PrrafodelistaCar">
    <w:name w:val="Párrafo de lista Car"/>
    <w:aliases w:val="BOLA Car,Bolita Car,Colorful List - Accent 11 Car,Colorful List Accent 1 Car,Guión Car,HOJA Car,List Paragraph_0 Car,Lista multicolor - Énfasis 11 Car,Lista vistosa - Énfasis 11 Car,Nivel 1 OS Car,Párrafo de lista2 Car,Titulo 8 Car"/>
    <w:link w:val="Prrafodelista"/>
    <w:uiPriority w:val="34"/>
    <w:locked/>
    <w:rsid w:val="004B46A6"/>
    <w:rPr>
      <w:sz w:val="24"/>
      <w:szCs w:val="24"/>
      <w:lang w:val="es-ES_tradnl" w:eastAsia="es-ES"/>
    </w:rPr>
  </w:style>
  <w:style w:type="table" w:customStyle="1" w:styleId="TableNormal0">
    <w:name w:val="Table Normal_0"/>
    <w:uiPriority w:val="2"/>
    <w:semiHidden/>
    <w:unhideWhenUsed/>
    <w:qFormat/>
    <w:rsid w:val="004B46A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775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8DA6DE63-A50B-4066-BF72-EF3E35AC1D7D}">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21</Pages>
  <Words>3695</Words>
  <Characters>20326</Characters>
  <Application>Microsoft Office Word</Application>
  <DocSecurity>0</DocSecurity>
  <Lines>169</Lines>
  <Paragraphs>47</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23974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Cuenta Microsoft</cp:lastModifiedBy>
  <cp:revision>7</cp:revision>
  <cp:lastPrinted>2010-08-21T17:53:00Z</cp:lastPrinted>
  <dcterms:created xsi:type="dcterms:W3CDTF">2025-01-07T22:05:00Z</dcterms:created>
  <dcterms:modified xsi:type="dcterms:W3CDTF">2025-01-20T15:09:00Z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